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7F504D" w14:textId="77777777" w:rsidR="00E15F42" w:rsidRPr="00F31D76" w:rsidRDefault="00E15F42" w:rsidP="00B131F4">
      <w:pPr>
        <w:outlineLvl w:val="0"/>
        <w:rPr>
          <w:sz w:val="24"/>
          <w:szCs w:val="24"/>
          <w:lang w:val="sr-Cyrl-CS"/>
        </w:rPr>
      </w:pPr>
      <w:r w:rsidRPr="00F31D76">
        <w:rPr>
          <w:b/>
          <w:sz w:val="24"/>
          <w:szCs w:val="24"/>
          <w:lang w:val="sr-Cyrl-CS"/>
        </w:rPr>
        <w:t>Табела 9.1.</w:t>
      </w:r>
      <w:r w:rsidRPr="00F31D76">
        <w:rPr>
          <w:sz w:val="24"/>
          <w:szCs w:val="24"/>
          <w:lang w:val="sr-Cyrl-CS"/>
        </w:rPr>
        <w:t xml:space="preserve"> Научне, уметничке и стручне квалификације наставника и задуже</w:t>
      </w:r>
      <w:r w:rsidRPr="00F31D76">
        <w:rPr>
          <w:sz w:val="24"/>
          <w:szCs w:val="24"/>
        </w:rPr>
        <w:t>њ</w:t>
      </w:r>
      <w:r w:rsidRPr="00F31D76">
        <w:rPr>
          <w:sz w:val="24"/>
          <w:szCs w:val="24"/>
          <w:lang w:val="sr-Cyrl-CS"/>
        </w:rPr>
        <w:t>а у настави</w:t>
      </w:r>
    </w:p>
    <w:p w14:paraId="4D386C3E" w14:textId="77777777" w:rsidR="00FC5D9B" w:rsidRDefault="00FC5D9B" w:rsidP="00FC5D9B"/>
    <w:tbl>
      <w:tblPr>
        <w:tblW w:w="49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8"/>
        <w:gridCol w:w="699"/>
        <w:gridCol w:w="351"/>
        <w:gridCol w:w="632"/>
        <w:gridCol w:w="1440"/>
        <w:gridCol w:w="583"/>
        <w:gridCol w:w="174"/>
        <w:gridCol w:w="1862"/>
        <w:gridCol w:w="531"/>
        <w:gridCol w:w="1957"/>
        <w:gridCol w:w="997"/>
        <w:gridCol w:w="8"/>
      </w:tblGrid>
      <w:tr w:rsidR="00FC5D9B" w:rsidRPr="005649FC" w14:paraId="5A165A2F" w14:textId="77777777" w:rsidTr="001721F8">
        <w:trPr>
          <w:jc w:val="center"/>
        </w:trPr>
        <w:tc>
          <w:tcPr>
            <w:tcW w:w="4643" w:type="dxa"/>
            <w:gridSpan w:val="6"/>
          </w:tcPr>
          <w:p w14:paraId="089D714D" w14:textId="77777777" w:rsidR="00FC5D9B" w:rsidRPr="00FA58AC" w:rsidRDefault="00FC5D9B" w:rsidP="000217E7">
            <w:pPr>
              <w:rPr>
                <w:b/>
                <w:lang w:val="sr-Cyrl-CS"/>
              </w:rPr>
            </w:pPr>
            <w:r w:rsidRPr="00FA58AC">
              <w:rPr>
                <w:b/>
                <w:szCs w:val="22"/>
                <w:lang w:val="sr-Cyrl-CS"/>
              </w:rPr>
              <w:t>Име, средње слово, презиме</w:t>
            </w:r>
          </w:p>
        </w:tc>
        <w:tc>
          <w:tcPr>
            <w:tcW w:w="5529" w:type="dxa"/>
            <w:gridSpan w:val="6"/>
          </w:tcPr>
          <w:p w14:paraId="1B10443B" w14:textId="0A377727" w:rsidR="00FC5D9B" w:rsidRPr="006E5B12" w:rsidRDefault="00676CF1" w:rsidP="00676CF1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Никола М. Томашевић</w:t>
            </w:r>
          </w:p>
        </w:tc>
      </w:tr>
      <w:tr w:rsidR="00FC5D9B" w:rsidRPr="005649FC" w14:paraId="704F87F5" w14:textId="77777777" w:rsidTr="001721F8">
        <w:trPr>
          <w:jc w:val="center"/>
        </w:trPr>
        <w:tc>
          <w:tcPr>
            <w:tcW w:w="4643" w:type="dxa"/>
            <w:gridSpan w:val="6"/>
          </w:tcPr>
          <w:p w14:paraId="268E933E" w14:textId="77777777" w:rsidR="00FC5D9B" w:rsidRPr="00FA58AC" w:rsidRDefault="00FC5D9B" w:rsidP="000217E7">
            <w:pPr>
              <w:rPr>
                <w:b/>
                <w:lang w:val="sr-Cyrl-CS"/>
              </w:rPr>
            </w:pPr>
            <w:r w:rsidRPr="00FA58AC">
              <w:rPr>
                <w:b/>
                <w:szCs w:val="22"/>
                <w:lang w:val="sr-Cyrl-CS"/>
              </w:rPr>
              <w:t>Звање</w:t>
            </w:r>
          </w:p>
        </w:tc>
        <w:tc>
          <w:tcPr>
            <w:tcW w:w="5529" w:type="dxa"/>
            <w:gridSpan w:val="6"/>
          </w:tcPr>
          <w:p w14:paraId="46B38704" w14:textId="68CEB8B1" w:rsidR="00FC5D9B" w:rsidRPr="006E5B12" w:rsidRDefault="00676CF1" w:rsidP="000217E7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Научни сарадник</w:t>
            </w:r>
          </w:p>
        </w:tc>
      </w:tr>
      <w:tr w:rsidR="00FC5D9B" w:rsidRPr="005649FC" w14:paraId="093D8793" w14:textId="77777777" w:rsidTr="001721F8">
        <w:trPr>
          <w:jc w:val="center"/>
        </w:trPr>
        <w:tc>
          <w:tcPr>
            <w:tcW w:w="4643" w:type="dxa"/>
            <w:gridSpan w:val="6"/>
          </w:tcPr>
          <w:p w14:paraId="361FA43C" w14:textId="77777777" w:rsidR="00FC5D9B" w:rsidRPr="00FA58AC" w:rsidRDefault="00FC5D9B" w:rsidP="00CF734C">
            <w:pPr>
              <w:rPr>
                <w:b/>
                <w:lang w:val="sr-Cyrl-CS"/>
              </w:rPr>
            </w:pPr>
            <w:r w:rsidRPr="00FA58AC">
              <w:rPr>
                <w:b/>
                <w:szCs w:val="22"/>
                <w:lang w:val="sr-Cyrl-CS"/>
              </w:rPr>
              <w:t>Назив институције у којој наставник ради са пуним радним временом и од када</w:t>
            </w:r>
          </w:p>
        </w:tc>
        <w:tc>
          <w:tcPr>
            <w:tcW w:w="5529" w:type="dxa"/>
            <w:gridSpan w:val="6"/>
          </w:tcPr>
          <w:p w14:paraId="76EC70BA" w14:textId="06973707" w:rsidR="00FC5D9B" w:rsidRPr="00676CF1" w:rsidRDefault="00676CF1" w:rsidP="000217E7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 xml:space="preserve">Институт Михајло Пупин, </w:t>
            </w:r>
            <w:r w:rsidR="00B84896">
              <w:rPr>
                <w:sz w:val="19"/>
                <w:szCs w:val="19"/>
                <w:lang w:val="sr-Cyrl-CS"/>
              </w:rPr>
              <w:t>Београд</w:t>
            </w:r>
          </w:p>
          <w:p w14:paraId="67AD9517" w14:textId="40011445" w:rsidR="00523975" w:rsidRPr="00676CF1" w:rsidRDefault="00523975" w:rsidP="000217E7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</w:rPr>
              <w:t xml:space="preserve">Од </w:t>
            </w:r>
            <w:r w:rsidR="00CE3578">
              <w:rPr>
                <w:sz w:val="19"/>
                <w:szCs w:val="19"/>
                <w:lang w:val="sr-Cyrl-CS"/>
              </w:rPr>
              <w:t>2008</w:t>
            </w:r>
            <w:r w:rsidRPr="00676CF1">
              <w:rPr>
                <w:sz w:val="19"/>
                <w:szCs w:val="19"/>
                <w:lang w:val="sr-Cyrl-CS"/>
              </w:rPr>
              <w:t>.</w:t>
            </w:r>
          </w:p>
        </w:tc>
      </w:tr>
      <w:tr w:rsidR="00FC5D9B" w:rsidRPr="005649FC" w14:paraId="62D3B4F3" w14:textId="77777777" w:rsidTr="001721F8">
        <w:trPr>
          <w:jc w:val="center"/>
        </w:trPr>
        <w:tc>
          <w:tcPr>
            <w:tcW w:w="4643" w:type="dxa"/>
            <w:gridSpan w:val="6"/>
          </w:tcPr>
          <w:p w14:paraId="1886BB51" w14:textId="77777777" w:rsidR="00FC5D9B" w:rsidRPr="00FA58AC" w:rsidRDefault="00FC5D9B" w:rsidP="000217E7">
            <w:pPr>
              <w:rPr>
                <w:b/>
                <w:lang w:val="sr-Cyrl-CS"/>
              </w:rPr>
            </w:pPr>
            <w:r w:rsidRPr="00FA58AC">
              <w:rPr>
                <w:b/>
                <w:szCs w:val="22"/>
                <w:lang w:val="sr-Cyrl-CS"/>
              </w:rPr>
              <w:t>Ужа научна односно уметничка област</w:t>
            </w:r>
          </w:p>
        </w:tc>
        <w:tc>
          <w:tcPr>
            <w:tcW w:w="5529" w:type="dxa"/>
            <w:gridSpan w:val="6"/>
          </w:tcPr>
          <w:p w14:paraId="03CCCCA6" w14:textId="3E11BAE6" w:rsidR="00FC5D9B" w:rsidRPr="002E343A" w:rsidRDefault="002E343A" w:rsidP="00676CF1">
            <w:pPr>
              <w:rPr>
                <w:sz w:val="19"/>
                <w:szCs w:val="19"/>
                <w:lang w:val="sr-Cyrl-RS"/>
              </w:rPr>
            </w:pPr>
            <w:r>
              <w:rPr>
                <w:sz w:val="19"/>
                <w:szCs w:val="19"/>
                <w:lang w:val="sr-Cyrl-CS"/>
              </w:rPr>
              <w:t>Информацион</w:t>
            </w:r>
            <w:r>
              <w:rPr>
                <w:sz w:val="19"/>
                <w:szCs w:val="19"/>
                <w:lang w:val="sr-Cyrl-RS"/>
              </w:rPr>
              <w:t>е технологије</w:t>
            </w:r>
          </w:p>
        </w:tc>
      </w:tr>
      <w:tr w:rsidR="00FC5D9B" w:rsidRPr="005649FC" w14:paraId="7E02C35B" w14:textId="77777777" w:rsidTr="00A3499C">
        <w:trPr>
          <w:jc w:val="center"/>
        </w:trPr>
        <w:tc>
          <w:tcPr>
            <w:tcW w:w="10172" w:type="dxa"/>
            <w:gridSpan w:val="12"/>
          </w:tcPr>
          <w:p w14:paraId="6ED1B467" w14:textId="77777777" w:rsidR="00FC5D9B" w:rsidRPr="00FA58AC" w:rsidRDefault="00FC5D9B" w:rsidP="000217E7">
            <w:pPr>
              <w:rPr>
                <w:b/>
                <w:lang w:val="sr-Cyrl-CS"/>
              </w:rPr>
            </w:pPr>
            <w:r w:rsidRPr="00FA58AC">
              <w:rPr>
                <w:b/>
                <w:szCs w:val="22"/>
              </w:rPr>
              <w:t>Академска каријера</w:t>
            </w:r>
          </w:p>
        </w:tc>
      </w:tr>
      <w:tr w:rsidR="00FC5D9B" w:rsidRPr="00FA58AC" w14:paraId="0053EB87" w14:textId="77777777" w:rsidTr="001721F8">
        <w:trPr>
          <w:jc w:val="center"/>
        </w:trPr>
        <w:tc>
          <w:tcPr>
            <w:tcW w:w="1637" w:type="dxa"/>
            <w:gridSpan w:val="2"/>
          </w:tcPr>
          <w:p w14:paraId="4B0D88A6" w14:textId="77777777" w:rsidR="00FC5D9B" w:rsidRPr="00FA58AC" w:rsidRDefault="00FC5D9B" w:rsidP="000217E7">
            <w:pPr>
              <w:rPr>
                <w:lang w:val="sr-Cyrl-CS"/>
              </w:rPr>
            </w:pPr>
          </w:p>
        </w:tc>
        <w:tc>
          <w:tcPr>
            <w:tcW w:w="983" w:type="dxa"/>
            <w:gridSpan w:val="2"/>
          </w:tcPr>
          <w:p w14:paraId="61401541" w14:textId="77777777" w:rsidR="00FC5D9B" w:rsidRPr="00FA58AC" w:rsidRDefault="00545F55" w:rsidP="000217E7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>Година</w:t>
            </w:r>
          </w:p>
        </w:tc>
        <w:tc>
          <w:tcPr>
            <w:tcW w:w="4590" w:type="dxa"/>
            <w:gridSpan w:val="5"/>
          </w:tcPr>
          <w:p w14:paraId="727C4D5B" w14:textId="77777777" w:rsidR="00FC5D9B" w:rsidRPr="00FA58AC" w:rsidRDefault="00545F55" w:rsidP="000217E7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>Институција</w:t>
            </w:r>
          </w:p>
        </w:tc>
        <w:tc>
          <w:tcPr>
            <w:tcW w:w="2962" w:type="dxa"/>
            <w:gridSpan w:val="3"/>
          </w:tcPr>
          <w:p w14:paraId="25B087BC" w14:textId="77777777" w:rsidR="00FC5D9B" w:rsidRPr="00FA58AC" w:rsidRDefault="00545F55" w:rsidP="000217E7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>Област</w:t>
            </w:r>
          </w:p>
        </w:tc>
      </w:tr>
      <w:tr w:rsidR="00FC5D9B" w:rsidRPr="005649FC" w14:paraId="15F4BABB" w14:textId="77777777" w:rsidTr="001721F8">
        <w:trPr>
          <w:jc w:val="center"/>
        </w:trPr>
        <w:tc>
          <w:tcPr>
            <w:tcW w:w="1637" w:type="dxa"/>
            <w:gridSpan w:val="2"/>
          </w:tcPr>
          <w:p w14:paraId="2E7F3E4F" w14:textId="77777777" w:rsidR="00FC5D9B" w:rsidRPr="00FA58AC" w:rsidRDefault="00FC5D9B" w:rsidP="000217E7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>Избор у звање</w:t>
            </w:r>
          </w:p>
        </w:tc>
        <w:tc>
          <w:tcPr>
            <w:tcW w:w="983" w:type="dxa"/>
            <w:gridSpan w:val="2"/>
          </w:tcPr>
          <w:p w14:paraId="387CF535" w14:textId="7FED6691" w:rsidR="00FC5D9B" w:rsidRPr="006E5B12" w:rsidRDefault="00B84896" w:rsidP="00676CF1">
            <w:pPr>
              <w:jc w:val="center"/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20</w:t>
            </w:r>
            <w:r w:rsidR="00676CF1">
              <w:rPr>
                <w:sz w:val="19"/>
                <w:szCs w:val="19"/>
                <w:lang w:val="sr-Cyrl-CS"/>
              </w:rPr>
              <w:t>15</w:t>
            </w:r>
            <w:r w:rsidR="00FC5D9B" w:rsidRPr="006E5B12">
              <w:rPr>
                <w:sz w:val="19"/>
                <w:szCs w:val="19"/>
                <w:lang w:val="sr-Cyrl-CS"/>
              </w:rPr>
              <w:t>.</w:t>
            </w:r>
          </w:p>
        </w:tc>
        <w:tc>
          <w:tcPr>
            <w:tcW w:w="4590" w:type="dxa"/>
            <w:gridSpan w:val="5"/>
          </w:tcPr>
          <w:p w14:paraId="4683D1BA" w14:textId="2DEF9DF7" w:rsidR="00FC5D9B" w:rsidRPr="00676CF1" w:rsidRDefault="00676CF1" w:rsidP="00B84896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sr-Cyrl-CS"/>
              </w:rPr>
              <w:t>Институт Михајло Пупин</w:t>
            </w:r>
            <w:r w:rsidR="00B84896">
              <w:rPr>
                <w:sz w:val="19"/>
                <w:szCs w:val="19"/>
                <w:lang w:val="sr-Cyrl-CS"/>
              </w:rPr>
              <w:t xml:space="preserve"> (</w:t>
            </w:r>
            <w:r>
              <w:rPr>
                <w:sz w:val="19"/>
                <w:szCs w:val="19"/>
                <w:lang w:val="sr-Cyrl-CS"/>
              </w:rPr>
              <w:t>н</w:t>
            </w:r>
            <w:r>
              <w:rPr>
                <w:sz w:val="19"/>
                <w:szCs w:val="19"/>
                <w:lang w:val="sr-Cyrl-CS"/>
              </w:rPr>
              <w:t>аучни сарадник</w:t>
            </w:r>
            <w:r w:rsidR="00B84896">
              <w:rPr>
                <w:sz w:val="19"/>
                <w:szCs w:val="19"/>
                <w:lang w:val="sr-Cyrl-CS"/>
              </w:rPr>
              <w:t>)</w:t>
            </w:r>
          </w:p>
        </w:tc>
        <w:tc>
          <w:tcPr>
            <w:tcW w:w="2962" w:type="dxa"/>
            <w:gridSpan w:val="3"/>
          </w:tcPr>
          <w:p w14:paraId="46C88720" w14:textId="1BCE5433" w:rsidR="00B84896" w:rsidRPr="006E5B12" w:rsidRDefault="002E343A" w:rsidP="007D183B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Информацион</w:t>
            </w:r>
            <w:r>
              <w:rPr>
                <w:sz w:val="19"/>
                <w:szCs w:val="19"/>
                <w:lang w:val="sr-Cyrl-RS"/>
              </w:rPr>
              <w:t>е технологије</w:t>
            </w:r>
          </w:p>
        </w:tc>
      </w:tr>
      <w:tr w:rsidR="00FC5D9B" w:rsidRPr="005649FC" w14:paraId="4916855B" w14:textId="77777777" w:rsidTr="001721F8">
        <w:trPr>
          <w:jc w:val="center"/>
        </w:trPr>
        <w:tc>
          <w:tcPr>
            <w:tcW w:w="1637" w:type="dxa"/>
            <w:gridSpan w:val="2"/>
          </w:tcPr>
          <w:p w14:paraId="68AC652F" w14:textId="77777777" w:rsidR="00FC5D9B" w:rsidRPr="00FA58AC" w:rsidRDefault="00FC5D9B" w:rsidP="000217E7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>Докторат</w:t>
            </w:r>
          </w:p>
        </w:tc>
        <w:tc>
          <w:tcPr>
            <w:tcW w:w="983" w:type="dxa"/>
            <w:gridSpan w:val="2"/>
          </w:tcPr>
          <w:p w14:paraId="38B2A054" w14:textId="2CC96D43" w:rsidR="00FC5D9B" w:rsidRPr="006E5B12" w:rsidRDefault="00676CF1" w:rsidP="00E335A1">
            <w:pPr>
              <w:jc w:val="center"/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2013</w:t>
            </w:r>
            <w:r w:rsidR="00FC5D9B" w:rsidRPr="006E5B12">
              <w:rPr>
                <w:sz w:val="19"/>
                <w:szCs w:val="19"/>
                <w:lang w:val="sr-Cyrl-CS"/>
              </w:rPr>
              <w:t>.</w:t>
            </w:r>
          </w:p>
        </w:tc>
        <w:tc>
          <w:tcPr>
            <w:tcW w:w="4590" w:type="dxa"/>
            <w:gridSpan w:val="5"/>
          </w:tcPr>
          <w:p w14:paraId="37BD91B4" w14:textId="77777777" w:rsidR="00FC5D9B" w:rsidRPr="006E5B12" w:rsidRDefault="00B84896" w:rsidP="000217E7">
            <w:pPr>
              <w:rPr>
                <w:sz w:val="19"/>
                <w:szCs w:val="19"/>
                <w:lang w:val="sr-Cyrl-CS"/>
              </w:rPr>
            </w:pPr>
            <w:r w:rsidRPr="006E5B12">
              <w:rPr>
                <w:sz w:val="19"/>
                <w:szCs w:val="19"/>
                <w:lang w:val="sr-Cyrl-CS"/>
              </w:rPr>
              <w:t xml:space="preserve">Универзитет у </w:t>
            </w:r>
            <w:r>
              <w:rPr>
                <w:sz w:val="19"/>
                <w:szCs w:val="19"/>
                <w:lang w:val="sr-Cyrl-CS"/>
              </w:rPr>
              <w:t xml:space="preserve">Београду, Електротехнички </w:t>
            </w:r>
            <w:r w:rsidRPr="006E5B12">
              <w:rPr>
                <w:sz w:val="19"/>
                <w:szCs w:val="19"/>
                <w:lang w:val="sr-Cyrl-CS"/>
              </w:rPr>
              <w:t>факултет</w:t>
            </w:r>
          </w:p>
        </w:tc>
        <w:tc>
          <w:tcPr>
            <w:tcW w:w="2962" w:type="dxa"/>
            <w:gridSpan w:val="3"/>
          </w:tcPr>
          <w:p w14:paraId="7E8B8266" w14:textId="15704E2B" w:rsidR="00FC5D9B" w:rsidRPr="006E5B12" w:rsidRDefault="002E343A" w:rsidP="002E343A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Информацион</w:t>
            </w:r>
            <w:r>
              <w:rPr>
                <w:sz w:val="19"/>
                <w:szCs w:val="19"/>
                <w:lang w:val="sr-Cyrl-RS"/>
              </w:rPr>
              <w:t>е технологије</w:t>
            </w:r>
            <w:r w:rsidR="00B84896">
              <w:rPr>
                <w:sz w:val="19"/>
                <w:szCs w:val="19"/>
                <w:lang w:val="sr-Cyrl-CS"/>
              </w:rPr>
              <w:t xml:space="preserve"> – вешт</w:t>
            </w:r>
            <w:r>
              <w:rPr>
                <w:sz w:val="19"/>
                <w:szCs w:val="19"/>
                <w:lang w:val="sr-Cyrl-CS"/>
              </w:rPr>
              <w:t>ачка</w:t>
            </w:r>
            <w:r w:rsidR="00B84896">
              <w:rPr>
                <w:sz w:val="19"/>
                <w:szCs w:val="19"/>
                <w:lang w:val="sr-Cyrl-CS"/>
              </w:rPr>
              <w:t xml:space="preserve"> </w:t>
            </w:r>
            <w:r>
              <w:rPr>
                <w:sz w:val="19"/>
                <w:szCs w:val="19"/>
                <w:lang w:val="sr-Cyrl-CS"/>
              </w:rPr>
              <w:t>и</w:t>
            </w:r>
            <w:r w:rsidR="00B84896">
              <w:rPr>
                <w:sz w:val="19"/>
                <w:szCs w:val="19"/>
                <w:lang w:val="sr-Cyrl-CS"/>
              </w:rPr>
              <w:t>нтелигенција</w:t>
            </w:r>
          </w:p>
        </w:tc>
      </w:tr>
      <w:tr w:rsidR="00FC5D9B" w:rsidRPr="005649FC" w14:paraId="7C4F4277" w14:textId="77777777" w:rsidTr="001721F8">
        <w:trPr>
          <w:jc w:val="center"/>
        </w:trPr>
        <w:tc>
          <w:tcPr>
            <w:tcW w:w="1637" w:type="dxa"/>
            <w:gridSpan w:val="2"/>
          </w:tcPr>
          <w:p w14:paraId="0006C91B" w14:textId="77777777" w:rsidR="00FC5D9B" w:rsidRPr="00FA58AC" w:rsidRDefault="00FC5D9B" w:rsidP="000217E7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>Специјализација</w:t>
            </w:r>
          </w:p>
        </w:tc>
        <w:tc>
          <w:tcPr>
            <w:tcW w:w="983" w:type="dxa"/>
            <w:gridSpan w:val="2"/>
          </w:tcPr>
          <w:p w14:paraId="1F5DCA81" w14:textId="77777777" w:rsidR="00FC5D9B" w:rsidRPr="006E5B12" w:rsidRDefault="00FC5D9B" w:rsidP="00E335A1">
            <w:pPr>
              <w:jc w:val="center"/>
              <w:rPr>
                <w:sz w:val="19"/>
                <w:szCs w:val="19"/>
                <w:lang w:val="sr-Cyrl-CS"/>
              </w:rPr>
            </w:pPr>
          </w:p>
        </w:tc>
        <w:tc>
          <w:tcPr>
            <w:tcW w:w="4590" w:type="dxa"/>
            <w:gridSpan w:val="5"/>
          </w:tcPr>
          <w:p w14:paraId="6C2E8B75" w14:textId="77777777" w:rsidR="00FC5D9B" w:rsidRPr="006E5B12" w:rsidRDefault="00FC5D9B" w:rsidP="000217E7">
            <w:pPr>
              <w:rPr>
                <w:sz w:val="19"/>
                <w:szCs w:val="19"/>
                <w:lang w:val="sr-Cyrl-CS"/>
              </w:rPr>
            </w:pPr>
          </w:p>
        </w:tc>
        <w:tc>
          <w:tcPr>
            <w:tcW w:w="2962" w:type="dxa"/>
            <w:gridSpan w:val="3"/>
          </w:tcPr>
          <w:p w14:paraId="50A8F1C0" w14:textId="77777777" w:rsidR="00FC5D9B" w:rsidRPr="006E5B12" w:rsidRDefault="00FC5D9B" w:rsidP="000217E7">
            <w:pPr>
              <w:rPr>
                <w:sz w:val="19"/>
                <w:szCs w:val="19"/>
                <w:lang w:val="sr-Cyrl-CS"/>
              </w:rPr>
            </w:pPr>
          </w:p>
        </w:tc>
      </w:tr>
      <w:tr w:rsidR="00FC5D9B" w:rsidRPr="005649FC" w14:paraId="584611E2" w14:textId="77777777" w:rsidTr="001721F8">
        <w:trPr>
          <w:jc w:val="center"/>
        </w:trPr>
        <w:tc>
          <w:tcPr>
            <w:tcW w:w="1637" w:type="dxa"/>
            <w:gridSpan w:val="2"/>
          </w:tcPr>
          <w:p w14:paraId="07B5C8C5" w14:textId="77777777" w:rsidR="00FC5D9B" w:rsidRPr="00FA58AC" w:rsidRDefault="00FC5D9B" w:rsidP="000217E7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>Магистратура</w:t>
            </w:r>
          </w:p>
        </w:tc>
        <w:tc>
          <w:tcPr>
            <w:tcW w:w="983" w:type="dxa"/>
            <w:gridSpan w:val="2"/>
          </w:tcPr>
          <w:p w14:paraId="63E3D2A7" w14:textId="6EEEF543" w:rsidR="00FC5D9B" w:rsidRPr="006E5B12" w:rsidRDefault="00FC5D9B" w:rsidP="00E335A1">
            <w:pPr>
              <w:jc w:val="center"/>
              <w:rPr>
                <w:sz w:val="19"/>
                <w:szCs w:val="19"/>
                <w:lang w:val="sr-Cyrl-CS"/>
              </w:rPr>
            </w:pPr>
          </w:p>
        </w:tc>
        <w:tc>
          <w:tcPr>
            <w:tcW w:w="4590" w:type="dxa"/>
            <w:gridSpan w:val="5"/>
          </w:tcPr>
          <w:p w14:paraId="36154D80" w14:textId="5F919431" w:rsidR="00FC5D9B" w:rsidRPr="006E5B12" w:rsidRDefault="00FC5D9B" w:rsidP="000217E7">
            <w:pPr>
              <w:rPr>
                <w:sz w:val="19"/>
                <w:szCs w:val="19"/>
                <w:lang w:val="sr-Cyrl-CS"/>
              </w:rPr>
            </w:pPr>
          </w:p>
        </w:tc>
        <w:tc>
          <w:tcPr>
            <w:tcW w:w="2962" w:type="dxa"/>
            <w:gridSpan w:val="3"/>
          </w:tcPr>
          <w:p w14:paraId="6A4AF280" w14:textId="6809EB37" w:rsidR="00FC5D9B" w:rsidRPr="006E5B12" w:rsidRDefault="00FC5D9B" w:rsidP="000217E7">
            <w:pPr>
              <w:rPr>
                <w:sz w:val="19"/>
                <w:szCs w:val="19"/>
                <w:lang w:val="sr-Cyrl-CS"/>
              </w:rPr>
            </w:pPr>
          </w:p>
        </w:tc>
      </w:tr>
      <w:tr w:rsidR="00FC5D9B" w:rsidRPr="005649FC" w14:paraId="52633B29" w14:textId="77777777" w:rsidTr="001721F8">
        <w:trPr>
          <w:jc w:val="center"/>
        </w:trPr>
        <w:tc>
          <w:tcPr>
            <w:tcW w:w="1637" w:type="dxa"/>
            <w:gridSpan w:val="2"/>
          </w:tcPr>
          <w:p w14:paraId="1328EED6" w14:textId="77777777" w:rsidR="00FC5D9B" w:rsidRPr="00FA58AC" w:rsidRDefault="00FC5D9B" w:rsidP="000217E7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>Диплома</w:t>
            </w:r>
          </w:p>
        </w:tc>
        <w:tc>
          <w:tcPr>
            <w:tcW w:w="983" w:type="dxa"/>
            <w:gridSpan w:val="2"/>
          </w:tcPr>
          <w:p w14:paraId="245F3227" w14:textId="186FD227" w:rsidR="00FC5D9B" w:rsidRPr="006E5B12" w:rsidRDefault="00676CF1" w:rsidP="00676CF1">
            <w:pPr>
              <w:jc w:val="center"/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2007</w:t>
            </w:r>
            <w:r w:rsidR="00FC5D9B" w:rsidRPr="006E5B12">
              <w:rPr>
                <w:sz w:val="19"/>
                <w:szCs w:val="19"/>
                <w:lang w:val="sr-Cyrl-CS"/>
              </w:rPr>
              <w:t>.</w:t>
            </w:r>
          </w:p>
        </w:tc>
        <w:tc>
          <w:tcPr>
            <w:tcW w:w="4590" w:type="dxa"/>
            <w:gridSpan w:val="5"/>
          </w:tcPr>
          <w:p w14:paraId="7313D4A9" w14:textId="77777777" w:rsidR="00FC5D9B" w:rsidRPr="006E5B12" w:rsidRDefault="00CB76E2" w:rsidP="00B84896">
            <w:pPr>
              <w:rPr>
                <w:sz w:val="19"/>
                <w:szCs w:val="19"/>
                <w:lang w:val="sr-Cyrl-CS"/>
              </w:rPr>
            </w:pPr>
            <w:r w:rsidRPr="006E5B12">
              <w:rPr>
                <w:sz w:val="19"/>
                <w:szCs w:val="19"/>
                <w:lang w:val="sr-Cyrl-CS"/>
              </w:rPr>
              <w:t xml:space="preserve">Универзитет у </w:t>
            </w:r>
            <w:r w:rsidR="00B84896">
              <w:rPr>
                <w:sz w:val="19"/>
                <w:szCs w:val="19"/>
                <w:lang w:val="sr-Cyrl-CS"/>
              </w:rPr>
              <w:t xml:space="preserve">Београду, Електротехнички </w:t>
            </w:r>
            <w:r w:rsidRPr="006E5B12">
              <w:rPr>
                <w:sz w:val="19"/>
                <w:szCs w:val="19"/>
                <w:lang w:val="sr-Cyrl-CS"/>
              </w:rPr>
              <w:t>факултет</w:t>
            </w:r>
          </w:p>
        </w:tc>
        <w:tc>
          <w:tcPr>
            <w:tcW w:w="2962" w:type="dxa"/>
            <w:gridSpan w:val="3"/>
          </w:tcPr>
          <w:p w14:paraId="5AD25712" w14:textId="10738391" w:rsidR="00FC5D9B" w:rsidRPr="006E5B12" w:rsidRDefault="00676CF1" w:rsidP="00676CF1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Телекомуникације</w:t>
            </w:r>
            <w:r w:rsidR="002E343A">
              <w:rPr>
                <w:sz w:val="19"/>
                <w:szCs w:val="19"/>
                <w:lang w:val="sr-Cyrl-CS"/>
              </w:rPr>
              <w:t xml:space="preserve"> и информационе технологије</w:t>
            </w:r>
          </w:p>
        </w:tc>
      </w:tr>
      <w:tr w:rsidR="00FC5D9B" w:rsidRPr="005649FC" w14:paraId="38BD482B" w14:textId="77777777" w:rsidTr="00A3499C">
        <w:trPr>
          <w:jc w:val="center"/>
        </w:trPr>
        <w:tc>
          <w:tcPr>
            <w:tcW w:w="10172" w:type="dxa"/>
            <w:gridSpan w:val="12"/>
          </w:tcPr>
          <w:p w14:paraId="43E163C5" w14:textId="77777777" w:rsidR="00FC5D9B" w:rsidRPr="005649FC" w:rsidRDefault="00FC5D9B" w:rsidP="000217E7">
            <w:pPr>
              <w:rPr>
                <w:b/>
                <w:lang w:val="ru-RU"/>
              </w:rPr>
            </w:pPr>
            <w:r w:rsidRPr="005649FC">
              <w:rPr>
                <w:b/>
                <w:sz w:val="22"/>
                <w:szCs w:val="22"/>
                <w:lang w:val="sr-Cyrl-CS"/>
              </w:rPr>
              <w:t xml:space="preserve">Списак предмета које наставник држи </w:t>
            </w:r>
            <w:r w:rsidRPr="005649FC">
              <w:rPr>
                <w:b/>
                <w:sz w:val="22"/>
                <w:szCs w:val="22"/>
                <w:lang w:val="ru-RU"/>
              </w:rPr>
              <w:t>на студијама првог и другог нивоа</w:t>
            </w:r>
          </w:p>
        </w:tc>
      </w:tr>
      <w:tr w:rsidR="00FC5D9B" w:rsidRPr="00FA58AC" w14:paraId="56E3AB10" w14:textId="77777777" w:rsidTr="001721F8">
        <w:trPr>
          <w:jc w:val="center"/>
        </w:trPr>
        <w:tc>
          <w:tcPr>
            <w:tcW w:w="938" w:type="dxa"/>
          </w:tcPr>
          <w:p w14:paraId="50867E06" w14:textId="77777777" w:rsidR="00FC5D9B" w:rsidRPr="00FA58AC" w:rsidRDefault="00AA6F55" w:rsidP="00232FE4">
            <w:pPr>
              <w:jc w:val="center"/>
              <w:rPr>
                <w:b/>
                <w:lang w:val="sr-Cyrl-CS"/>
              </w:rPr>
            </w:pPr>
            <w:r w:rsidRPr="00FA58AC">
              <w:rPr>
                <w:b/>
              </w:rPr>
              <w:t>РБ</w:t>
            </w:r>
          </w:p>
        </w:tc>
        <w:tc>
          <w:tcPr>
            <w:tcW w:w="3122" w:type="dxa"/>
            <w:gridSpan w:val="4"/>
          </w:tcPr>
          <w:p w14:paraId="529D954E" w14:textId="77777777" w:rsidR="00FC5D9B" w:rsidRPr="00FA58AC" w:rsidRDefault="00FC5D9B" w:rsidP="000217E7">
            <w:pPr>
              <w:rPr>
                <w:b/>
                <w:iCs/>
              </w:rPr>
            </w:pPr>
            <w:r w:rsidRPr="00FA58AC">
              <w:rPr>
                <w:b/>
                <w:iCs/>
                <w:lang w:val="sr-Cyrl-CS"/>
              </w:rPr>
              <w:t>Назив предмета</w:t>
            </w:r>
          </w:p>
        </w:tc>
        <w:tc>
          <w:tcPr>
            <w:tcW w:w="5107" w:type="dxa"/>
            <w:gridSpan w:val="5"/>
          </w:tcPr>
          <w:p w14:paraId="0275A51C" w14:textId="77777777" w:rsidR="00FC5D9B" w:rsidRPr="00FA58AC" w:rsidRDefault="00FC5D9B" w:rsidP="000217E7">
            <w:pPr>
              <w:rPr>
                <w:b/>
              </w:rPr>
            </w:pPr>
            <w:r w:rsidRPr="00FA58AC">
              <w:rPr>
                <w:b/>
                <w:iCs/>
                <w:lang w:val="sr-Cyrl-CS"/>
              </w:rPr>
              <w:t xml:space="preserve">Назив </w:t>
            </w:r>
            <w:r w:rsidRPr="00FA58AC">
              <w:rPr>
                <w:b/>
                <w:iCs/>
                <w:lang w:val="ru-RU"/>
              </w:rPr>
              <w:t>студијског програма, врста студија</w:t>
            </w:r>
          </w:p>
        </w:tc>
        <w:tc>
          <w:tcPr>
            <w:tcW w:w="1005" w:type="dxa"/>
            <w:gridSpan w:val="2"/>
          </w:tcPr>
          <w:p w14:paraId="764BD97E" w14:textId="77777777" w:rsidR="00FC5D9B" w:rsidRPr="00FA58AC" w:rsidRDefault="00E26193" w:rsidP="000217E7">
            <w:pPr>
              <w:rPr>
                <w:b/>
              </w:rPr>
            </w:pPr>
            <w:r w:rsidRPr="00FA58AC">
              <w:rPr>
                <w:b/>
              </w:rPr>
              <w:t>Часова активне наставе</w:t>
            </w:r>
          </w:p>
        </w:tc>
      </w:tr>
      <w:tr w:rsidR="00FC5D9B" w:rsidRPr="005649FC" w14:paraId="3F0455C2" w14:textId="77777777" w:rsidTr="001721F8">
        <w:trPr>
          <w:jc w:val="center"/>
        </w:trPr>
        <w:tc>
          <w:tcPr>
            <w:tcW w:w="938" w:type="dxa"/>
          </w:tcPr>
          <w:p w14:paraId="77267221" w14:textId="641E07B2" w:rsidR="00FC5D9B" w:rsidRPr="00676CF1" w:rsidRDefault="00FC5D9B" w:rsidP="001721F8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lang w:val="sr-Cyrl-CS"/>
              </w:rPr>
            </w:pPr>
          </w:p>
        </w:tc>
        <w:tc>
          <w:tcPr>
            <w:tcW w:w="3122" w:type="dxa"/>
            <w:gridSpan w:val="4"/>
          </w:tcPr>
          <w:p w14:paraId="18F55CB8" w14:textId="5DDF0D2B" w:rsidR="00FC5D9B" w:rsidRPr="0071333A" w:rsidRDefault="00FC5D9B" w:rsidP="00AA6F55">
            <w:pPr>
              <w:rPr>
                <w:sz w:val="19"/>
                <w:szCs w:val="19"/>
                <w:lang w:val="en-US"/>
              </w:rPr>
            </w:pPr>
          </w:p>
        </w:tc>
        <w:tc>
          <w:tcPr>
            <w:tcW w:w="5107" w:type="dxa"/>
            <w:gridSpan w:val="5"/>
          </w:tcPr>
          <w:p w14:paraId="17F2B4B8" w14:textId="47A346C7" w:rsidR="00FC5D9B" w:rsidRPr="006E5B12" w:rsidRDefault="00FC5D9B" w:rsidP="00B84896">
            <w:pPr>
              <w:rPr>
                <w:sz w:val="19"/>
                <w:szCs w:val="19"/>
                <w:lang w:val="sr-Cyrl-CS"/>
              </w:rPr>
            </w:pPr>
          </w:p>
        </w:tc>
        <w:tc>
          <w:tcPr>
            <w:tcW w:w="1005" w:type="dxa"/>
            <w:gridSpan w:val="2"/>
          </w:tcPr>
          <w:p w14:paraId="550BC152" w14:textId="4C7535F1" w:rsidR="00FC5D9B" w:rsidRPr="00A07FE4" w:rsidRDefault="00FC5D9B" w:rsidP="000217E7">
            <w:pPr>
              <w:jc w:val="center"/>
              <w:rPr>
                <w:sz w:val="19"/>
                <w:szCs w:val="19"/>
              </w:rPr>
            </w:pPr>
          </w:p>
        </w:tc>
      </w:tr>
      <w:tr w:rsidR="00FC5D9B" w:rsidRPr="00FA58AC" w14:paraId="52730B6D" w14:textId="77777777" w:rsidTr="00A3499C">
        <w:trPr>
          <w:gridAfter w:val="1"/>
          <w:wAfter w:w="8" w:type="dxa"/>
          <w:jc w:val="center"/>
        </w:trPr>
        <w:tc>
          <w:tcPr>
            <w:tcW w:w="10164" w:type="dxa"/>
            <w:gridSpan w:val="11"/>
          </w:tcPr>
          <w:p w14:paraId="0BF1B32A" w14:textId="77777777" w:rsidR="00FC5D9B" w:rsidRPr="00FA58AC" w:rsidRDefault="00FC5D9B" w:rsidP="000217E7">
            <w:pPr>
              <w:rPr>
                <w:b/>
                <w:lang w:val="sr-Cyrl-CS"/>
              </w:rPr>
            </w:pPr>
            <w:r w:rsidRPr="00FA58AC">
              <w:rPr>
                <w:b/>
                <w:szCs w:val="22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E339C1" w:rsidRPr="005649FC" w14:paraId="2CC357C2" w14:textId="77777777" w:rsidTr="001721F8">
        <w:trPr>
          <w:jc w:val="center"/>
        </w:trPr>
        <w:tc>
          <w:tcPr>
            <w:tcW w:w="938" w:type="dxa"/>
          </w:tcPr>
          <w:p w14:paraId="45CC0DD1" w14:textId="77777777" w:rsidR="00E339C1" w:rsidRPr="005649FC" w:rsidRDefault="00E339C1" w:rsidP="003F7D54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234" w:type="dxa"/>
            <w:gridSpan w:val="11"/>
          </w:tcPr>
          <w:p w14:paraId="30B3389A" w14:textId="77777777" w:rsidR="00E339C1" w:rsidRPr="002E1D8E" w:rsidRDefault="00E339C1" w:rsidP="00E339C1">
            <w:pPr>
              <w:jc w:val="both"/>
              <w:rPr>
                <w:rFonts w:eastAsia="Calibri"/>
                <w:bCs/>
                <w:lang w:val="sr-Latn-RS" w:eastAsia="en-US"/>
              </w:rPr>
            </w:pPr>
            <w:r w:rsidRPr="002E1D8E">
              <w:rPr>
                <w:rFonts w:eastAsia="Calibri"/>
                <w:bCs/>
                <w:lang w:eastAsia="en-US"/>
              </w:rPr>
              <w:t xml:space="preserve">V. Mijovic, </w:t>
            </w:r>
            <w:r w:rsidRPr="002E1D8E">
              <w:rPr>
                <w:rFonts w:eastAsia="Calibri"/>
                <w:bCs/>
                <w:u w:val="single"/>
                <w:lang w:eastAsia="en-US"/>
              </w:rPr>
              <w:t>N. Tomasevic</w:t>
            </w:r>
            <w:r w:rsidRPr="002E1D8E">
              <w:rPr>
                <w:rFonts w:eastAsia="Calibri"/>
                <w:bCs/>
                <w:lang w:eastAsia="en-US"/>
              </w:rPr>
              <w:t>, V. Janev, M. Stanojevic, S. Vranes, "</w:t>
            </w:r>
            <w:r w:rsidRPr="002E1D8E">
              <w:rPr>
                <w:rFonts w:eastAsia="Calibri"/>
                <w:bCs/>
                <w:i/>
                <w:lang w:eastAsia="en-US"/>
              </w:rPr>
              <w:t>Emergency Management In Critical Infrastructures: A Complex-Event-Processing Paradigm</w:t>
            </w:r>
            <w:r w:rsidRPr="002E1D8E">
              <w:rPr>
                <w:rFonts w:eastAsia="Calibri"/>
                <w:bCs/>
                <w:lang w:eastAsia="en-US"/>
              </w:rPr>
              <w:t xml:space="preserve">”, </w:t>
            </w:r>
            <w:bookmarkStart w:id="0" w:name="OLE_LINK46"/>
            <w:bookmarkStart w:id="1" w:name="OLE_LINK47"/>
            <w:r w:rsidRPr="0095497E">
              <w:rPr>
                <w:rFonts w:eastAsia="Calibri"/>
                <w:b/>
                <w:bCs/>
                <w:lang w:eastAsia="en-US"/>
              </w:rPr>
              <w:t>Journal of Systems Science and Systems Engineering</w:t>
            </w:r>
            <w:bookmarkEnd w:id="0"/>
            <w:bookmarkEnd w:id="1"/>
            <w:r w:rsidRPr="002E1D8E">
              <w:rPr>
                <w:rFonts w:eastAsia="Calibri"/>
                <w:bCs/>
                <w:lang w:eastAsia="en-US"/>
              </w:rPr>
              <w:t>, Springer Berlin Heidelberg, ISSN: 1004-3756 (Paper), Volume 28, Issue 1, pp. 37–62, February 2019; ISSN: 1861-9576 (Online), November 2018</w:t>
            </w:r>
            <w:r w:rsidRPr="002E1D8E">
              <w:rPr>
                <w:rFonts w:eastAsia="Calibri"/>
                <w:bCs/>
                <w:lang w:val="sr-Latn-RS" w:eastAsia="en-US"/>
              </w:rPr>
              <w:t>.</w:t>
            </w:r>
          </w:p>
          <w:p w14:paraId="403AD9D3" w14:textId="668F4568" w:rsidR="00E339C1" w:rsidRPr="002E1D8E" w:rsidRDefault="00E339C1" w:rsidP="00E339C1">
            <w:pPr>
              <w:jc w:val="both"/>
              <w:rPr>
                <w:rFonts w:eastAsia="Calibri"/>
                <w:u w:val="single"/>
                <w:lang w:eastAsia="en-US"/>
              </w:rPr>
            </w:pPr>
            <w:r w:rsidRPr="002E1D8E">
              <w:rPr>
                <w:rFonts w:eastAsia="Calibri"/>
                <w:bCs/>
                <w:lang w:val="sr-Latn-RS" w:eastAsia="en-US"/>
              </w:rPr>
              <w:t>DOI: 10.1007/s11518-018-5393-5</w:t>
            </w:r>
          </w:p>
        </w:tc>
      </w:tr>
      <w:tr w:rsidR="00E339C1" w:rsidRPr="005649FC" w14:paraId="2373E8B5" w14:textId="77777777" w:rsidTr="001721F8">
        <w:trPr>
          <w:jc w:val="center"/>
        </w:trPr>
        <w:tc>
          <w:tcPr>
            <w:tcW w:w="938" w:type="dxa"/>
          </w:tcPr>
          <w:p w14:paraId="55391AD7" w14:textId="77777777" w:rsidR="00E339C1" w:rsidRPr="005649FC" w:rsidRDefault="00E339C1" w:rsidP="003F7D54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234" w:type="dxa"/>
            <w:gridSpan w:val="11"/>
          </w:tcPr>
          <w:p w14:paraId="14E0BD6E" w14:textId="77777777" w:rsidR="00E339C1" w:rsidRPr="002E1D8E" w:rsidRDefault="00E339C1" w:rsidP="00E339C1">
            <w:pPr>
              <w:jc w:val="both"/>
              <w:rPr>
                <w:rFonts w:eastAsia="Calibri"/>
                <w:bCs/>
                <w:lang w:eastAsia="en-US"/>
              </w:rPr>
            </w:pPr>
            <w:r w:rsidRPr="002E1D8E">
              <w:rPr>
                <w:rFonts w:eastAsia="Calibri"/>
                <w:u w:val="single"/>
                <w:lang w:eastAsia="en-US"/>
              </w:rPr>
              <w:t>Nikola M. Tomasevic</w:t>
            </w:r>
            <w:r w:rsidRPr="002E1D8E">
              <w:rPr>
                <w:rFonts w:eastAsia="Calibri"/>
                <w:lang w:eastAsia="en-US"/>
              </w:rPr>
              <w:t xml:space="preserve">, Aleksandar M. Neskovic, Natasa J. Neskovic, </w:t>
            </w:r>
            <w:r w:rsidRPr="002E1D8E">
              <w:rPr>
                <w:rFonts w:eastAsia="Calibri"/>
                <w:i/>
                <w:lang w:eastAsia="en-US"/>
              </w:rPr>
              <w:t>Correlated EEG Signals Simulation Based on Artificial Neural Networks</w:t>
            </w:r>
            <w:r w:rsidRPr="002E1D8E">
              <w:rPr>
                <w:rFonts w:eastAsia="Calibri"/>
                <w:lang w:eastAsia="en-US"/>
              </w:rPr>
              <w:t xml:space="preserve">, </w:t>
            </w:r>
            <w:bookmarkStart w:id="2" w:name="OLE_LINK8"/>
            <w:bookmarkStart w:id="3" w:name="OLE_LINK9"/>
            <w:r w:rsidRPr="0095497E">
              <w:rPr>
                <w:rFonts w:eastAsia="Calibri"/>
                <w:b/>
                <w:bCs/>
                <w:lang w:eastAsia="en-US"/>
              </w:rPr>
              <w:t>International Journal of Neural Systems</w:t>
            </w:r>
            <w:bookmarkEnd w:id="2"/>
            <w:bookmarkEnd w:id="3"/>
            <w:r w:rsidRPr="0095497E">
              <w:rPr>
                <w:rFonts w:eastAsia="Calibri"/>
                <w:b/>
                <w:bCs/>
                <w:lang w:eastAsia="en-US"/>
              </w:rPr>
              <w:t xml:space="preserve"> (IJNS)</w:t>
            </w:r>
            <w:r w:rsidRPr="002E1D8E">
              <w:rPr>
                <w:rFonts w:eastAsia="Calibri"/>
                <w:bCs/>
                <w:lang w:eastAsia="en-US"/>
              </w:rPr>
              <w:t>, ISSN: 0129-0657, Volume 27, Issue 5, 1750008 (15 pages)</w:t>
            </w:r>
            <w:r w:rsidRPr="002E1D8E">
              <w:rPr>
                <w:rFonts w:eastAsia="Calibri"/>
                <w:bCs/>
                <w:lang w:val="en-US" w:eastAsia="en-US"/>
              </w:rPr>
              <w:t>,</w:t>
            </w:r>
            <w:r w:rsidRPr="002E1D8E">
              <w:rPr>
                <w:rFonts w:eastAsia="Calibri"/>
                <w:bCs/>
                <w:lang w:eastAsia="en-US"/>
              </w:rPr>
              <w:t xml:space="preserve"> 2017. </w:t>
            </w:r>
          </w:p>
          <w:p w14:paraId="0AC78632" w14:textId="0CCFD1FF" w:rsidR="00E339C1" w:rsidRPr="002E1D8E" w:rsidRDefault="00E339C1" w:rsidP="00E339C1">
            <w:pPr>
              <w:jc w:val="both"/>
              <w:rPr>
                <w:rFonts w:eastAsia="Calibri"/>
                <w:u w:val="single"/>
                <w:lang w:eastAsia="en-US"/>
              </w:rPr>
            </w:pPr>
            <w:r w:rsidRPr="002E1D8E">
              <w:rPr>
                <w:rFonts w:eastAsia="Calibri"/>
                <w:bCs/>
                <w:lang w:val="sr-Latn-RS" w:eastAsia="en-US"/>
              </w:rPr>
              <w:t>DOI: 10.1142/S0129065717500083</w:t>
            </w:r>
          </w:p>
        </w:tc>
      </w:tr>
      <w:tr w:rsidR="003F7D54" w:rsidRPr="005649FC" w14:paraId="028C6359" w14:textId="77777777" w:rsidTr="001721F8">
        <w:trPr>
          <w:jc w:val="center"/>
        </w:trPr>
        <w:tc>
          <w:tcPr>
            <w:tcW w:w="938" w:type="dxa"/>
          </w:tcPr>
          <w:p w14:paraId="64CA9139" w14:textId="77777777" w:rsidR="003F7D54" w:rsidRPr="005649FC" w:rsidRDefault="003F7D54" w:rsidP="003F7D54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234" w:type="dxa"/>
            <w:gridSpan w:val="11"/>
          </w:tcPr>
          <w:p w14:paraId="48B33E17" w14:textId="77777777" w:rsidR="003F7D54" w:rsidRPr="002E1D8E" w:rsidRDefault="003F7D54" w:rsidP="003F7D54">
            <w:pPr>
              <w:jc w:val="both"/>
              <w:rPr>
                <w:rFonts w:eastAsia="Calibri"/>
                <w:lang w:val="sr-Latn-RS" w:eastAsia="en-US"/>
              </w:rPr>
            </w:pPr>
            <w:r w:rsidRPr="002E1D8E">
              <w:rPr>
                <w:rFonts w:eastAsia="Calibri"/>
                <w:lang w:eastAsia="en-US"/>
              </w:rPr>
              <w:t xml:space="preserve">Marko Batic, </w:t>
            </w:r>
            <w:r w:rsidRPr="002E1D8E">
              <w:rPr>
                <w:rFonts w:eastAsia="Calibri"/>
                <w:u w:val="single"/>
                <w:lang w:eastAsia="en-US"/>
              </w:rPr>
              <w:t>Nikola Tomasevic</w:t>
            </w:r>
            <w:r w:rsidRPr="002E1D8E">
              <w:rPr>
                <w:rFonts w:eastAsia="Calibri"/>
                <w:lang w:eastAsia="en-US"/>
              </w:rPr>
              <w:t xml:space="preserve">, Giovanni Beccuti, Turhan Demiray, Sanja Vranes, </w:t>
            </w:r>
            <w:r w:rsidRPr="002E1D8E">
              <w:rPr>
                <w:rFonts w:eastAsia="Calibri"/>
                <w:i/>
                <w:lang w:eastAsia="en-US"/>
              </w:rPr>
              <w:t>Combined energy hub optimisation and demand side management for buildings</w:t>
            </w:r>
            <w:r w:rsidRPr="002E1D8E">
              <w:rPr>
                <w:rFonts w:eastAsia="Calibri"/>
                <w:lang w:eastAsia="en-US"/>
              </w:rPr>
              <w:t xml:space="preserve">, </w:t>
            </w:r>
            <w:bookmarkStart w:id="4" w:name="OLE_LINK39"/>
            <w:r w:rsidRPr="0095497E">
              <w:rPr>
                <w:rFonts w:eastAsia="Calibri"/>
                <w:b/>
                <w:lang w:eastAsia="en-US"/>
              </w:rPr>
              <w:t>Energy and Buildings</w:t>
            </w:r>
            <w:bookmarkEnd w:id="4"/>
            <w:r w:rsidRPr="002E1D8E">
              <w:rPr>
                <w:rFonts w:eastAsia="Calibri"/>
                <w:lang w:eastAsia="en-US"/>
              </w:rPr>
              <w:t>, ISSN: 0378-7788, Vol. 127, pp. 229–241</w:t>
            </w:r>
            <w:r w:rsidRPr="002E1D8E">
              <w:rPr>
                <w:rFonts w:eastAsia="Calibri"/>
                <w:lang w:val="sr-Latn-RS" w:eastAsia="en-US"/>
              </w:rPr>
              <w:t xml:space="preserve">, </w:t>
            </w:r>
            <w:r w:rsidRPr="002E1D8E">
              <w:rPr>
                <w:rFonts w:eastAsia="Calibri"/>
                <w:lang w:eastAsia="en-US"/>
              </w:rPr>
              <w:t>2016.</w:t>
            </w:r>
            <w:r w:rsidRPr="002E1D8E">
              <w:rPr>
                <w:rFonts w:eastAsia="Calibri"/>
                <w:lang w:val="sr-Latn-RS" w:eastAsia="en-US"/>
              </w:rPr>
              <w:t xml:space="preserve"> </w:t>
            </w:r>
          </w:p>
          <w:p w14:paraId="4A3230F1" w14:textId="1F61E288" w:rsidR="003F7D54" w:rsidRPr="00C57B5A" w:rsidRDefault="003F7D54" w:rsidP="003F7D54">
            <w:pPr>
              <w:jc w:val="both"/>
              <w:rPr>
                <w:sz w:val="19"/>
                <w:szCs w:val="19"/>
                <w:lang w:val="sr-Cyrl-CS"/>
              </w:rPr>
            </w:pPr>
            <w:r w:rsidRPr="002E1D8E">
              <w:rPr>
                <w:rFonts w:eastAsia="Calibri"/>
                <w:lang w:val="sr-Latn-RS" w:eastAsia="en-US"/>
              </w:rPr>
              <w:t>DOI: 10.1016/j.enbuild.2016.05.087</w:t>
            </w:r>
            <w:r w:rsidRPr="002E1D8E">
              <w:rPr>
                <w:rFonts w:eastAsia="Calibri"/>
                <w:lang w:eastAsia="en-US"/>
              </w:rPr>
              <w:t xml:space="preserve"> </w:t>
            </w:r>
          </w:p>
        </w:tc>
      </w:tr>
      <w:tr w:rsidR="003F7D54" w:rsidRPr="005649FC" w14:paraId="49048C9B" w14:textId="77777777" w:rsidTr="001721F8">
        <w:trPr>
          <w:jc w:val="center"/>
        </w:trPr>
        <w:tc>
          <w:tcPr>
            <w:tcW w:w="938" w:type="dxa"/>
          </w:tcPr>
          <w:p w14:paraId="5ECBFFFB" w14:textId="77777777" w:rsidR="003F7D54" w:rsidRPr="005649FC" w:rsidRDefault="003F7D54" w:rsidP="003F7D54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234" w:type="dxa"/>
            <w:gridSpan w:val="11"/>
          </w:tcPr>
          <w:p w14:paraId="093C3DA6" w14:textId="77777777" w:rsidR="003F7D54" w:rsidRPr="002E1D8E" w:rsidRDefault="003F7D54" w:rsidP="003F7D54">
            <w:pPr>
              <w:jc w:val="both"/>
            </w:pPr>
            <w:r w:rsidRPr="002E1D8E">
              <w:rPr>
                <w:rFonts w:eastAsia="Calibri"/>
                <w:u w:val="single"/>
                <w:lang w:eastAsia="en-US"/>
              </w:rPr>
              <w:t>Tomasevic N.</w:t>
            </w:r>
            <w:r w:rsidRPr="002E1D8E">
              <w:rPr>
                <w:rFonts w:eastAsia="Calibri"/>
                <w:lang w:eastAsia="en-US"/>
              </w:rPr>
              <w:t>, Batic M., Blanes L., Keane M., Vranes S., "</w:t>
            </w:r>
            <w:r w:rsidRPr="002E1D8E">
              <w:rPr>
                <w:rFonts w:eastAsia="Calibri"/>
                <w:i/>
                <w:lang w:eastAsia="en-US"/>
              </w:rPr>
              <w:t>Ontology-based Facility Data Model for Energy Management</w:t>
            </w:r>
            <w:r w:rsidRPr="002E1D8E">
              <w:rPr>
                <w:rFonts w:eastAsia="Calibri"/>
                <w:lang w:eastAsia="en-US"/>
              </w:rPr>
              <w:t xml:space="preserve">," </w:t>
            </w:r>
            <w:bookmarkStart w:id="5" w:name="OLE_LINK42"/>
            <w:bookmarkStart w:id="6" w:name="OLE_LINK43"/>
            <w:r w:rsidRPr="0095497E">
              <w:rPr>
                <w:rFonts w:eastAsia="Calibri"/>
                <w:b/>
                <w:lang w:eastAsia="en-US"/>
              </w:rPr>
              <w:t>Advanced Engineering Informatics</w:t>
            </w:r>
            <w:bookmarkEnd w:id="5"/>
            <w:bookmarkEnd w:id="6"/>
            <w:r w:rsidRPr="002E1D8E">
              <w:rPr>
                <w:rFonts w:eastAsia="Calibri"/>
                <w:lang w:eastAsia="en-US"/>
              </w:rPr>
              <w:t>, ISSN: 1474-0346, Vol. 29, Issue 4, pp. 971-984, October 2015.</w:t>
            </w:r>
            <w:r w:rsidRPr="002E1D8E">
              <w:t xml:space="preserve"> </w:t>
            </w:r>
          </w:p>
          <w:p w14:paraId="5328384C" w14:textId="6715AC4B" w:rsidR="003F7D54" w:rsidRPr="00C57B5A" w:rsidRDefault="003F7D54" w:rsidP="003F7D54">
            <w:pPr>
              <w:jc w:val="both"/>
              <w:rPr>
                <w:sz w:val="19"/>
                <w:szCs w:val="19"/>
                <w:lang w:val="sr-Cyrl-CS"/>
              </w:rPr>
            </w:pPr>
            <w:r w:rsidRPr="002E1D8E">
              <w:rPr>
                <w:lang w:val="sr-Latn-RS"/>
              </w:rPr>
              <w:t>DOI: 10.1016/j.aei.2015.09.003</w:t>
            </w:r>
          </w:p>
        </w:tc>
      </w:tr>
      <w:tr w:rsidR="003F7D54" w:rsidRPr="005649FC" w14:paraId="2568B72B" w14:textId="77777777" w:rsidTr="001721F8">
        <w:trPr>
          <w:jc w:val="center"/>
        </w:trPr>
        <w:tc>
          <w:tcPr>
            <w:tcW w:w="938" w:type="dxa"/>
          </w:tcPr>
          <w:p w14:paraId="5286C370" w14:textId="77777777" w:rsidR="003F7D54" w:rsidRPr="005649FC" w:rsidRDefault="003F7D54" w:rsidP="003F7D54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234" w:type="dxa"/>
            <w:gridSpan w:val="11"/>
          </w:tcPr>
          <w:p w14:paraId="78593EE5" w14:textId="0001045B" w:rsidR="003F7D54" w:rsidRDefault="00E339C1" w:rsidP="003F7D54">
            <w:pPr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u w:val="single"/>
                <w:lang w:val="en-GB" w:eastAsia="en-US"/>
              </w:rPr>
              <w:t>N</w:t>
            </w:r>
            <w:r w:rsidR="003F7D54" w:rsidRPr="002C7407">
              <w:rPr>
                <w:rFonts w:eastAsia="Calibri"/>
                <w:bCs/>
                <w:u w:val="single"/>
                <w:lang w:eastAsia="en-US"/>
              </w:rPr>
              <w:t>ikola M. Tomasevic</w:t>
            </w:r>
            <w:r w:rsidR="003F7D54" w:rsidRPr="00994448">
              <w:rPr>
                <w:rFonts w:eastAsia="Calibri"/>
                <w:bCs/>
                <w:lang w:eastAsia="en-US"/>
              </w:rPr>
              <w:t>, Aleksandar M. Neskovic, Natasa J. Neskovic, “</w:t>
            </w:r>
            <w:r w:rsidR="003F7D54" w:rsidRPr="00994448">
              <w:rPr>
                <w:rFonts w:eastAsia="Calibri"/>
                <w:bCs/>
                <w:i/>
                <w:lang w:eastAsia="en-US"/>
              </w:rPr>
              <w:t>Artificial neural network based simulation of correlated short-term fading</w:t>
            </w:r>
            <w:proofErr w:type="gramStart"/>
            <w:r w:rsidR="003F7D54" w:rsidRPr="00994448">
              <w:rPr>
                <w:rFonts w:eastAsia="Calibri"/>
                <w:bCs/>
                <w:lang w:eastAsia="en-US"/>
              </w:rPr>
              <w:t>,“</w:t>
            </w:r>
            <w:proofErr w:type="gramEnd"/>
            <w:r w:rsidR="003F7D54" w:rsidRPr="00994448">
              <w:rPr>
                <w:rFonts w:eastAsia="Calibri"/>
                <w:bCs/>
                <w:lang w:eastAsia="en-US"/>
              </w:rPr>
              <w:t xml:space="preserve"> </w:t>
            </w:r>
            <w:bookmarkStart w:id="7" w:name="OLE_LINK48"/>
            <w:r w:rsidR="003F7D54" w:rsidRPr="0095497E">
              <w:rPr>
                <w:rFonts w:eastAsia="Calibri"/>
                <w:b/>
                <w:bCs/>
                <w:lang w:eastAsia="en-US"/>
              </w:rPr>
              <w:t>AEU - International Journal of Electronics and Communications</w:t>
            </w:r>
            <w:bookmarkEnd w:id="7"/>
            <w:r w:rsidR="003F7D54">
              <w:rPr>
                <w:rFonts w:eastAsia="Calibri"/>
                <w:bCs/>
                <w:lang w:eastAsia="en-US"/>
              </w:rPr>
              <w:t xml:space="preserve">, </w:t>
            </w:r>
            <w:r w:rsidR="003F7D54" w:rsidRPr="00872C4C">
              <w:rPr>
                <w:rFonts w:eastAsia="Calibri"/>
                <w:bCs/>
                <w:lang w:eastAsia="en-US"/>
              </w:rPr>
              <w:t>ISSN: 1434-8411</w:t>
            </w:r>
            <w:r w:rsidR="003F7D54">
              <w:rPr>
                <w:rFonts w:eastAsia="Calibri"/>
                <w:bCs/>
                <w:lang w:val="en-US" w:eastAsia="en-US"/>
              </w:rPr>
              <w:t>,</w:t>
            </w:r>
            <w:r w:rsidR="003F7D54" w:rsidRPr="00872C4C">
              <w:rPr>
                <w:rFonts w:eastAsia="Calibri"/>
                <w:bCs/>
                <w:lang w:eastAsia="en-US"/>
              </w:rPr>
              <w:t xml:space="preserve"> </w:t>
            </w:r>
            <w:r w:rsidR="003F7D54">
              <w:rPr>
                <w:rFonts w:eastAsia="Calibri"/>
                <w:bCs/>
                <w:lang w:val="en-US" w:eastAsia="en-US"/>
              </w:rPr>
              <w:t>V</w:t>
            </w:r>
            <w:r w:rsidR="003F7D54" w:rsidRPr="00994448">
              <w:rPr>
                <w:rFonts w:eastAsia="Calibri"/>
                <w:bCs/>
                <w:lang w:eastAsia="en-US"/>
              </w:rPr>
              <w:t>ol</w:t>
            </w:r>
            <w:proofErr w:type="spellStart"/>
            <w:r w:rsidR="003F7D54">
              <w:rPr>
                <w:rFonts w:eastAsia="Calibri"/>
                <w:bCs/>
                <w:lang w:val="en-US" w:eastAsia="en-US"/>
              </w:rPr>
              <w:t>ume</w:t>
            </w:r>
            <w:proofErr w:type="spellEnd"/>
            <w:r w:rsidR="003F7D54" w:rsidRPr="00994448">
              <w:rPr>
                <w:rFonts w:eastAsia="Calibri"/>
                <w:bCs/>
                <w:lang w:eastAsia="en-US"/>
              </w:rPr>
              <w:t xml:space="preserve"> 68, </w:t>
            </w:r>
            <w:r w:rsidR="003F7D54">
              <w:rPr>
                <w:rFonts w:eastAsia="Calibri"/>
                <w:bCs/>
                <w:lang w:val="en-US" w:eastAsia="en-US"/>
              </w:rPr>
              <w:t>Issue</w:t>
            </w:r>
            <w:r w:rsidR="003F7D54" w:rsidRPr="00994448">
              <w:rPr>
                <w:rFonts w:eastAsia="Calibri"/>
                <w:bCs/>
                <w:lang w:eastAsia="en-US"/>
              </w:rPr>
              <w:t xml:space="preserve"> 4, pp. 301-311, April 2014.</w:t>
            </w:r>
          </w:p>
          <w:p w14:paraId="1704922E" w14:textId="12CED0CE" w:rsidR="003F7D54" w:rsidRDefault="003F7D54" w:rsidP="003F7D54">
            <w:pPr>
              <w:jc w:val="both"/>
            </w:pPr>
            <w:r>
              <w:rPr>
                <w:rFonts w:eastAsia="Calibri"/>
                <w:bCs/>
                <w:lang w:val="sr-Latn-RS" w:eastAsia="en-US"/>
              </w:rPr>
              <w:t xml:space="preserve">DOI: </w:t>
            </w:r>
            <w:r w:rsidRPr="00830FC2">
              <w:rPr>
                <w:rFonts w:eastAsia="Calibri"/>
                <w:bCs/>
                <w:lang w:val="sr-Latn-RS" w:eastAsia="en-US"/>
              </w:rPr>
              <w:t>10.1016/j.aeue</w:t>
            </w:r>
            <w:r w:rsidRPr="002E1D8E">
              <w:rPr>
                <w:rFonts w:eastAsia="Calibri"/>
                <w:bCs/>
                <w:lang w:val="sr-Latn-RS" w:eastAsia="en-US"/>
              </w:rPr>
              <w:t>.2013.09.011</w:t>
            </w:r>
          </w:p>
        </w:tc>
      </w:tr>
      <w:tr w:rsidR="003F7D54" w:rsidRPr="005649FC" w14:paraId="72CE893E" w14:textId="77777777" w:rsidTr="001721F8">
        <w:trPr>
          <w:jc w:val="center"/>
        </w:trPr>
        <w:tc>
          <w:tcPr>
            <w:tcW w:w="938" w:type="dxa"/>
          </w:tcPr>
          <w:p w14:paraId="58F59F50" w14:textId="77777777" w:rsidR="003F7D54" w:rsidRPr="005649FC" w:rsidRDefault="003F7D54" w:rsidP="003F7D54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234" w:type="dxa"/>
            <w:gridSpan w:val="11"/>
          </w:tcPr>
          <w:p w14:paraId="232D1AD2" w14:textId="77777777" w:rsidR="003F7D54" w:rsidRDefault="003F7D54" w:rsidP="003F7D54">
            <w:pPr>
              <w:jc w:val="both"/>
            </w:pPr>
            <w:r w:rsidRPr="002C7407">
              <w:rPr>
                <w:u w:val="single"/>
              </w:rPr>
              <w:t>Tomašević M. Nikola</w:t>
            </w:r>
            <w:r w:rsidRPr="00994448">
              <w:t xml:space="preserve">, Nešković M. Aleksandar, Nešković J. Nataša, „Artifical Neural Network Based Simulation of Short-Term Fading in Mobile Propagation Channel,” </w:t>
            </w:r>
            <w:r w:rsidRPr="0095497E">
              <w:rPr>
                <w:b/>
              </w:rPr>
              <w:t>22nd Telecommunications Forum</w:t>
            </w:r>
            <w:r w:rsidRPr="00994448">
              <w:t xml:space="preserve">, TELFOR 2014, Invited paper, </w:t>
            </w:r>
            <w:r w:rsidRPr="005F6DCA">
              <w:t>ISBN: 978-1-4799-6191-7</w:t>
            </w:r>
            <w:r>
              <w:rPr>
                <w:lang w:val="en-US"/>
              </w:rPr>
              <w:t xml:space="preserve">, </w:t>
            </w:r>
            <w:r w:rsidRPr="00994448">
              <w:t>pp. 206-212, Belgrade, Serbia 25.-27. November, 2014.</w:t>
            </w:r>
          </w:p>
          <w:p w14:paraId="61ED9734" w14:textId="146AB5AB" w:rsidR="003F7D54" w:rsidRDefault="003F7D54" w:rsidP="003F7D54">
            <w:pPr>
              <w:jc w:val="both"/>
            </w:pPr>
            <w:r w:rsidRPr="00830FC2">
              <w:t>DOI: 10.1109/TELFOR.2014.7034390</w:t>
            </w:r>
          </w:p>
        </w:tc>
      </w:tr>
      <w:tr w:rsidR="003F7D54" w:rsidRPr="005649FC" w14:paraId="74BD7456" w14:textId="77777777" w:rsidTr="001721F8">
        <w:trPr>
          <w:jc w:val="center"/>
        </w:trPr>
        <w:tc>
          <w:tcPr>
            <w:tcW w:w="938" w:type="dxa"/>
          </w:tcPr>
          <w:p w14:paraId="15FF7BF4" w14:textId="77777777" w:rsidR="003F7D54" w:rsidRPr="005649FC" w:rsidRDefault="003F7D54" w:rsidP="003F7D54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234" w:type="dxa"/>
            <w:gridSpan w:val="11"/>
          </w:tcPr>
          <w:p w14:paraId="5CC8309E" w14:textId="77777777" w:rsidR="003F7D54" w:rsidRPr="002E1D8E" w:rsidRDefault="003F7D54" w:rsidP="003F7D54">
            <w:pPr>
              <w:jc w:val="both"/>
              <w:rPr>
                <w:rFonts w:eastAsia="Calibri"/>
                <w:bCs/>
                <w:lang w:eastAsia="en-US"/>
              </w:rPr>
            </w:pPr>
            <w:r w:rsidRPr="002E1D8E">
              <w:rPr>
                <w:rFonts w:eastAsia="Calibri"/>
                <w:u w:val="single"/>
                <w:lang w:eastAsia="en-US"/>
              </w:rPr>
              <w:t>Nikola M. Tomasevic</w:t>
            </w:r>
            <w:r w:rsidRPr="002E1D8E">
              <w:rPr>
                <w:rFonts w:eastAsia="Calibri"/>
                <w:lang w:eastAsia="en-US"/>
              </w:rPr>
              <w:t xml:space="preserve">, Aleksandar M. Neskovic, Natasa J. Neskovic, </w:t>
            </w:r>
            <w:r w:rsidRPr="002E1D8E">
              <w:rPr>
                <w:rFonts w:eastAsia="Calibri"/>
                <w:i/>
                <w:lang w:eastAsia="en-US"/>
              </w:rPr>
              <w:t>Artificial neural network based approach to EEG signal simulation</w:t>
            </w:r>
            <w:r w:rsidRPr="002E1D8E">
              <w:rPr>
                <w:rFonts w:eastAsia="Calibri"/>
                <w:lang w:eastAsia="en-US"/>
              </w:rPr>
              <w:t xml:space="preserve">, </w:t>
            </w:r>
            <w:r w:rsidRPr="0095497E">
              <w:rPr>
                <w:rFonts w:eastAsia="Calibri"/>
                <w:b/>
                <w:bCs/>
                <w:lang w:eastAsia="en-US"/>
              </w:rPr>
              <w:t>International Journal of Neural Systems (IJNS)</w:t>
            </w:r>
            <w:r w:rsidRPr="002E1D8E">
              <w:rPr>
                <w:rFonts w:eastAsia="Calibri"/>
                <w:bCs/>
                <w:lang w:eastAsia="en-US"/>
              </w:rPr>
              <w:t>, Volume 22, Issue 3, ISSN: 0129-0657, 1250008 (16 pages), 2012.</w:t>
            </w:r>
          </w:p>
          <w:p w14:paraId="0542F4FE" w14:textId="06FE12E4" w:rsidR="003F7D54" w:rsidRDefault="003F7D54" w:rsidP="003F7D54">
            <w:pPr>
              <w:jc w:val="both"/>
            </w:pPr>
            <w:r w:rsidRPr="002E1D8E">
              <w:rPr>
                <w:rFonts w:eastAsia="Calibri"/>
                <w:bCs/>
                <w:lang w:eastAsia="en-US"/>
              </w:rPr>
              <w:t>DOI: 10.1142/S0129065712500086</w:t>
            </w:r>
          </w:p>
        </w:tc>
      </w:tr>
      <w:tr w:rsidR="00E339C1" w:rsidRPr="005649FC" w14:paraId="3BC66632" w14:textId="77777777" w:rsidTr="001721F8">
        <w:trPr>
          <w:jc w:val="center"/>
        </w:trPr>
        <w:tc>
          <w:tcPr>
            <w:tcW w:w="938" w:type="dxa"/>
          </w:tcPr>
          <w:p w14:paraId="136CBA1B" w14:textId="77777777" w:rsidR="00E339C1" w:rsidRPr="005649FC" w:rsidRDefault="00E339C1" w:rsidP="003F7D54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234" w:type="dxa"/>
            <w:gridSpan w:val="11"/>
          </w:tcPr>
          <w:p w14:paraId="6C913206" w14:textId="77777777" w:rsidR="00E339C1" w:rsidRPr="002E1D8E" w:rsidRDefault="00E339C1" w:rsidP="00E339C1">
            <w:pPr>
              <w:jc w:val="both"/>
              <w:rPr>
                <w:rFonts w:eastAsia="Calibri"/>
                <w:iCs/>
                <w:lang w:val="en-US" w:eastAsia="en-US"/>
              </w:rPr>
            </w:pPr>
            <w:r w:rsidRPr="002E1D8E">
              <w:rPr>
                <w:rFonts w:eastAsia="Calibri"/>
                <w:bCs/>
                <w:u w:val="single"/>
                <w:lang w:eastAsia="en-US"/>
              </w:rPr>
              <w:t>Nikola Tomašević</w:t>
            </w:r>
            <w:r w:rsidRPr="002E1D8E">
              <w:rPr>
                <w:rFonts w:eastAsia="Calibri"/>
                <w:lang w:eastAsia="en-US"/>
              </w:rPr>
              <w:t xml:space="preserve">, Aleksandar Nešković, Nataša Nešković, </w:t>
            </w:r>
            <w:r w:rsidRPr="002E1D8E">
              <w:rPr>
                <w:rFonts w:eastAsia="Calibri"/>
                <w:i/>
                <w:lang w:eastAsia="en-US"/>
              </w:rPr>
              <w:t>Short-term fading simulation using artificial neural networks</w:t>
            </w:r>
            <w:r w:rsidRPr="002E1D8E">
              <w:rPr>
                <w:rFonts w:eastAsia="Calibri"/>
                <w:lang w:eastAsia="en-US"/>
              </w:rPr>
              <w:t xml:space="preserve">, </w:t>
            </w:r>
            <w:r w:rsidRPr="0095497E">
              <w:rPr>
                <w:rFonts w:eastAsia="Calibri"/>
                <w:b/>
                <w:lang w:eastAsia="en-US"/>
              </w:rPr>
              <w:t>AEU-International Journal of Electronics and Communication</w:t>
            </w:r>
            <w:r w:rsidRPr="002E1D8E">
              <w:rPr>
                <w:rFonts w:eastAsia="Calibri"/>
                <w:lang w:eastAsia="en-US"/>
              </w:rPr>
              <w:t xml:space="preserve">, </w:t>
            </w:r>
            <w:r w:rsidRPr="002E1D8E">
              <w:rPr>
                <w:rFonts w:eastAsia="Calibri"/>
                <w:iCs/>
                <w:lang w:eastAsia="en-US"/>
              </w:rPr>
              <w:t>Volume 65, Issue 7</w:t>
            </w:r>
            <w:r w:rsidRPr="002E1D8E">
              <w:rPr>
                <w:rFonts w:eastAsia="Calibri"/>
                <w:lang w:eastAsia="en-US"/>
              </w:rPr>
              <w:t>, ISSN: 1434-8411</w:t>
            </w:r>
            <w:r w:rsidRPr="002E1D8E">
              <w:rPr>
                <w:rFonts w:eastAsia="Calibri"/>
                <w:lang w:val="en-US" w:eastAsia="en-US"/>
              </w:rPr>
              <w:t>,</w:t>
            </w:r>
            <w:r w:rsidRPr="002E1D8E">
              <w:rPr>
                <w:rFonts w:eastAsia="Calibri"/>
                <w:lang w:eastAsia="en-US"/>
              </w:rPr>
              <w:t xml:space="preserve"> pp.</w:t>
            </w:r>
            <w:r w:rsidRPr="002E1D8E">
              <w:rPr>
                <w:rFonts w:eastAsia="Calibri"/>
                <w:iCs/>
                <w:lang w:eastAsia="en-US"/>
              </w:rPr>
              <w:t xml:space="preserve"> 641-649, July 2011</w:t>
            </w:r>
            <w:r w:rsidRPr="002E1D8E">
              <w:rPr>
                <w:rFonts w:eastAsia="Calibri"/>
                <w:iCs/>
                <w:lang w:val="en-US" w:eastAsia="en-US"/>
              </w:rPr>
              <w:t>.</w:t>
            </w:r>
          </w:p>
          <w:p w14:paraId="4D2C6909" w14:textId="1939115C" w:rsidR="00E339C1" w:rsidRPr="002E1D8E" w:rsidRDefault="00E339C1" w:rsidP="00E339C1">
            <w:pPr>
              <w:jc w:val="both"/>
              <w:rPr>
                <w:rFonts w:eastAsia="Calibri"/>
                <w:u w:val="single"/>
                <w:lang w:eastAsia="en-US"/>
              </w:rPr>
            </w:pPr>
            <w:r w:rsidRPr="002E1D8E">
              <w:rPr>
                <w:rFonts w:eastAsia="Calibri"/>
                <w:iCs/>
                <w:lang w:val="en-US" w:eastAsia="en-US"/>
              </w:rPr>
              <w:t>DOI: 10.1016/j.aeue.2010.09.005</w:t>
            </w:r>
          </w:p>
        </w:tc>
      </w:tr>
      <w:tr w:rsidR="003F7D54" w:rsidRPr="005649FC" w14:paraId="571A8A71" w14:textId="77777777" w:rsidTr="001721F8">
        <w:trPr>
          <w:jc w:val="center"/>
        </w:trPr>
        <w:tc>
          <w:tcPr>
            <w:tcW w:w="938" w:type="dxa"/>
          </w:tcPr>
          <w:p w14:paraId="4448A428" w14:textId="77777777" w:rsidR="003F7D54" w:rsidRPr="005649FC" w:rsidRDefault="003F7D54" w:rsidP="003F7D54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234" w:type="dxa"/>
            <w:gridSpan w:val="11"/>
          </w:tcPr>
          <w:p w14:paraId="5C27611C" w14:textId="77777777" w:rsidR="003F7D54" w:rsidRPr="002E1D8E" w:rsidRDefault="003F7D54" w:rsidP="003F7D54">
            <w:pPr>
              <w:jc w:val="both"/>
              <w:rPr>
                <w:rFonts w:eastAsia="Calibri"/>
                <w:lang w:eastAsia="en-US"/>
              </w:rPr>
            </w:pPr>
            <w:r w:rsidRPr="002E1D8E">
              <w:rPr>
                <w:rFonts w:eastAsia="Calibri"/>
                <w:lang w:eastAsia="en-US"/>
              </w:rPr>
              <w:t xml:space="preserve">Mladen Stanojević, </w:t>
            </w:r>
            <w:r w:rsidRPr="002E1D8E">
              <w:rPr>
                <w:rFonts w:eastAsia="Calibri"/>
                <w:u w:val="single"/>
                <w:lang w:eastAsia="en-US"/>
              </w:rPr>
              <w:t>Nikola Tomašević</w:t>
            </w:r>
            <w:r w:rsidRPr="002E1D8E">
              <w:rPr>
                <w:rFonts w:eastAsia="Calibri"/>
                <w:lang w:eastAsia="en-US"/>
              </w:rPr>
              <w:t xml:space="preserve">, Sanja Vraneš, </w:t>
            </w:r>
            <w:r w:rsidRPr="002E1D8E">
              <w:rPr>
                <w:rFonts w:eastAsia="Calibri"/>
                <w:i/>
                <w:lang w:eastAsia="en-US"/>
              </w:rPr>
              <w:t>NIMFA - Natural language Implicit Meaning Formalization and Abstraction</w:t>
            </w:r>
            <w:r w:rsidRPr="002E1D8E">
              <w:rPr>
                <w:rFonts w:eastAsia="Calibri"/>
                <w:lang w:eastAsia="en-US"/>
              </w:rPr>
              <w:t xml:space="preserve">, </w:t>
            </w:r>
            <w:r w:rsidRPr="0095497E">
              <w:rPr>
                <w:rFonts w:eastAsia="Calibri"/>
                <w:b/>
                <w:lang w:eastAsia="en-US"/>
              </w:rPr>
              <w:t>Expert Systems With Applications</w:t>
            </w:r>
            <w:r w:rsidRPr="002E1D8E">
              <w:rPr>
                <w:rFonts w:eastAsia="Calibri"/>
                <w:lang w:eastAsia="en-US"/>
              </w:rPr>
              <w:t>, Vol. 37, No. 12, ISSN: 0957-4174, pp. 8172-8187, December 2010.</w:t>
            </w:r>
          </w:p>
          <w:p w14:paraId="31CE6C39" w14:textId="6DC5566C" w:rsidR="003F7D54" w:rsidRDefault="003F7D54" w:rsidP="003F7D54">
            <w:pPr>
              <w:jc w:val="both"/>
            </w:pPr>
            <w:r w:rsidRPr="002E1D8E">
              <w:rPr>
                <w:rFonts w:eastAsia="Calibri"/>
                <w:lang w:val="en-US" w:eastAsia="en-US"/>
              </w:rPr>
              <w:t>DOI: 10.1016/j.eswa.2010.05.069</w:t>
            </w:r>
          </w:p>
        </w:tc>
      </w:tr>
      <w:tr w:rsidR="00FC5D9B" w:rsidRPr="00FA58AC" w14:paraId="78622E04" w14:textId="77777777" w:rsidTr="00A3499C">
        <w:trPr>
          <w:jc w:val="center"/>
        </w:trPr>
        <w:tc>
          <w:tcPr>
            <w:tcW w:w="10172" w:type="dxa"/>
            <w:gridSpan w:val="12"/>
          </w:tcPr>
          <w:p w14:paraId="291727E4" w14:textId="77777777" w:rsidR="00FC5D9B" w:rsidRPr="00FA58AC" w:rsidRDefault="00FC5D9B" w:rsidP="000217E7">
            <w:pPr>
              <w:rPr>
                <w:b/>
                <w:lang w:val="sr-Cyrl-CS"/>
              </w:rPr>
            </w:pPr>
            <w:r w:rsidRPr="00FA58AC">
              <w:rPr>
                <w:b/>
                <w:szCs w:val="22"/>
                <w:lang w:val="sr-Cyrl-CS"/>
              </w:rPr>
              <w:t xml:space="preserve">Збирни подаци научне, односно уметничке и стручне </w:t>
            </w:r>
            <w:r w:rsidR="00182ECE" w:rsidRPr="00FA58AC">
              <w:rPr>
                <w:b/>
                <w:szCs w:val="22"/>
                <w:lang w:val="sr-Cyrl-CS"/>
              </w:rPr>
              <w:t>активности наставника</w:t>
            </w:r>
          </w:p>
        </w:tc>
      </w:tr>
      <w:tr w:rsidR="00FC5D9B" w:rsidRPr="005649FC" w14:paraId="6AB7DD7A" w14:textId="77777777" w:rsidTr="001721F8">
        <w:trPr>
          <w:jc w:val="center"/>
        </w:trPr>
        <w:tc>
          <w:tcPr>
            <w:tcW w:w="4817" w:type="dxa"/>
            <w:gridSpan w:val="7"/>
          </w:tcPr>
          <w:p w14:paraId="698C47A3" w14:textId="77777777" w:rsidR="00FC5D9B" w:rsidRPr="00FA58AC" w:rsidRDefault="00FC5D9B" w:rsidP="000217E7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>Укупан број цитата</w:t>
            </w:r>
          </w:p>
        </w:tc>
        <w:tc>
          <w:tcPr>
            <w:tcW w:w="5355" w:type="dxa"/>
            <w:gridSpan w:val="5"/>
          </w:tcPr>
          <w:p w14:paraId="45A51F8A" w14:textId="4A028A84" w:rsidR="00FC5D9B" w:rsidRPr="00676CF1" w:rsidRDefault="003F7D54" w:rsidP="000217E7">
            <w:pPr>
              <w:rPr>
                <w:highlight w:val="yellow"/>
                <w:lang w:val="en-US"/>
              </w:rPr>
            </w:pPr>
            <w:r w:rsidRPr="004D39B1">
              <w:rPr>
                <w:szCs w:val="22"/>
                <w:lang w:val="en-US"/>
              </w:rPr>
              <w:t>49 (</w:t>
            </w:r>
            <w:r w:rsidRPr="004D39B1">
              <w:rPr>
                <w:szCs w:val="22"/>
                <w:lang w:val="en-GB"/>
              </w:rPr>
              <w:t>Web of Science</w:t>
            </w:r>
            <w:r w:rsidRPr="004D39B1">
              <w:rPr>
                <w:szCs w:val="22"/>
                <w:lang w:val="en-US"/>
              </w:rPr>
              <w:t>), 88 (Scopus)</w:t>
            </w:r>
          </w:p>
        </w:tc>
      </w:tr>
      <w:tr w:rsidR="00FC5D9B" w:rsidRPr="005649FC" w14:paraId="28331C8C" w14:textId="77777777" w:rsidTr="001721F8">
        <w:trPr>
          <w:jc w:val="center"/>
        </w:trPr>
        <w:tc>
          <w:tcPr>
            <w:tcW w:w="4817" w:type="dxa"/>
            <w:gridSpan w:val="7"/>
          </w:tcPr>
          <w:p w14:paraId="2AB88430" w14:textId="77777777" w:rsidR="00FC5D9B" w:rsidRPr="00FA58AC" w:rsidRDefault="00FC5D9B" w:rsidP="000217E7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lastRenderedPageBreak/>
              <w:t xml:space="preserve">Укупан број радова са </w:t>
            </w:r>
            <w:r w:rsidRPr="00FA58AC">
              <w:rPr>
                <w:szCs w:val="22"/>
              </w:rPr>
              <w:t>SCI</w:t>
            </w:r>
            <w:r w:rsidRPr="00FA58AC">
              <w:rPr>
                <w:szCs w:val="22"/>
                <w:lang w:val="sr-Cyrl-CS"/>
              </w:rPr>
              <w:t xml:space="preserve"> (</w:t>
            </w:r>
            <w:r w:rsidRPr="00FA58AC">
              <w:rPr>
                <w:szCs w:val="22"/>
              </w:rPr>
              <w:t>SSCI</w:t>
            </w:r>
            <w:r w:rsidRPr="00FA58AC">
              <w:rPr>
                <w:szCs w:val="22"/>
                <w:lang w:val="sr-Cyrl-CS"/>
              </w:rPr>
              <w:t>) листе</w:t>
            </w:r>
          </w:p>
        </w:tc>
        <w:tc>
          <w:tcPr>
            <w:tcW w:w="5355" w:type="dxa"/>
            <w:gridSpan w:val="5"/>
          </w:tcPr>
          <w:p w14:paraId="03B3EA60" w14:textId="63B53BA0" w:rsidR="00FC5D9B" w:rsidRPr="00676CF1" w:rsidRDefault="00CE3578" w:rsidP="000217E7">
            <w:pPr>
              <w:rPr>
                <w:highlight w:val="yellow"/>
                <w:lang w:val="en-US"/>
              </w:rPr>
            </w:pPr>
            <w:r w:rsidRPr="00CE3578">
              <w:rPr>
                <w:szCs w:val="22"/>
                <w:lang w:val="en-US"/>
              </w:rPr>
              <w:t>8</w:t>
            </w:r>
          </w:p>
        </w:tc>
      </w:tr>
      <w:tr w:rsidR="00FC5D9B" w:rsidRPr="005649FC" w14:paraId="1C4682D7" w14:textId="77777777" w:rsidTr="001721F8">
        <w:trPr>
          <w:jc w:val="center"/>
        </w:trPr>
        <w:tc>
          <w:tcPr>
            <w:tcW w:w="4817" w:type="dxa"/>
            <w:gridSpan w:val="7"/>
          </w:tcPr>
          <w:p w14:paraId="4BDAFF20" w14:textId="77777777" w:rsidR="00FC5D9B" w:rsidRPr="00FA58AC" w:rsidRDefault="00FC5D9B" w:rsidP="000217E7">
            <w:pPr>
              <w:rPr>
                <w:lang w:val="sr-Cyrl-CS"/>
              </w:rPr>
            </w:pPr>
            <w:r w:rsidRPr="00FA58AC">
              <w:rPr>
                <w:szCs w:val="22"/>
              </w:rPr>
              <w:t>Тренутно у</w:t>
            </w:r>
            <w:r w:rsidRPr="00FA58AC">
              <w:rPr>
                <w:szCs w:val="22"/>
                <w:lang w:val="sr-Cyrl-CS"/>
              </w:rPr>
              <w:t>чешће на пројектима</w:t>
            </w:r>
          </w:p>
        </w:tc>
        <w:tc>
          <w:tcPr>
            <w:tcW w:w="1862" w:type="dxa"/>
          </w:tcPr>
          <w:p w14:paraId="2B7A476B" w14:textId="080606CA" w:rsidR="00FC5D9B" w:rsidRPr="0035447C" w:rsidRDefault="00FC5D9B" w:rsidP="000217E7">
            <w:r w:rsidRPr="005649FC">
              <w:rPr>
                <w:sz w:val="22"/>
                <w:szCs w:val="22"/>
                <w:lang w:val="sr-Cyrl-CS"/>
              </w:rPr>
              <w:t>Домаћи</w:t>
            </w:r>
            <w:r>
              <w:rPr>
                <w:sz w:val="22"/>
                <w:szCs w:val="22"/>
              </w:rPr>
              <w:t xml:space="preserve"> /</w:t>
            </w:r>
            <w:r w:rsidR="009370FB">
              <w:rPr>
                <w:sz w:val="22"/>
                <w:szCs w:val="22"/>
              </w:rPr>
              <w:t xml:space="preserve"> </w:t>
            </w:r>
            <w:r w:rsidR="00676CF1">
              <w:rPr>
                <w:sz w:val="22"/>
                <w:szCs w:val="22"/>
              </w:rPr>
              <w:t>1</w:t>
            </w:r>
          </w:p>
        </w:tc>
        <w:tc>
          <w:tcPr>
            <w:tcW w:w="3493" w:type="dxa"/>
            <w:gridSpan w:val="4"/>
          </w:tcPr>
          <w:p w14:paraId="0D1290B7" w14:textId="111F15FD" w:rsidR="00FC5D9B" w:rsidRPr="0035447C" w:rsidRDefault="00FC5D9B" w:rsidP="000217E7">
            <w:r w:rsidRPr="005649FC">
              <w:rPr>
                <w:sz w:val="22"/>
                <w:szCs w:val="22"/>
                <w:lang w:val="sr-Cyrl-CS"/>
              </w:rPr>
              <w:t>Међународни</w:t>
            </w:r>
            <w:r>
              <w:rPr>
                <w:sz w:val="22"/>
                <w:szCs w:val="22"/>
              </w:rPr>
              <w:t xml:space="preserve"> /</w:t>
            </w:r>
            <w:r w:rsidR="009370FB">
              <w:rPr>
                <w:sz w:val="22"/>
                <w:szCs w:val="22"/>
              </w:rPr>
              <w:t xml:space="preserve"> </w:t>
            </w:r>
            <w:r w:rsidR="00676CF1">
              <w:rPr>
                <w:sz w:val="22"/>
                <w:szCs w:val="22"/>
              </w:rPr>
              <w:t>4</w:t>
            </w:r>
          </w:p>
        </w:tc>
      </w:tr>
      <w:tr w:rsidR="00FC5D9B" w:rsidRPr="005649FC" w14:paraId="6D12C67B" w14:textId="77777777" w:rsidTr="001721F8">
        <w:trPr>
          <w:jc w:val="center"/>
        </w:trPr>
        <w:tc>
          <w:tcPr>
            <w:tcW w:w="1988" w:type="dxa"/>
            <w:gridSpan w:val="3"/>
          </w:tcPr>
          <w:p w14:paraId="58163B16" w14:textId="77777777" w:rsidR="00FC5D9B" w:rsidRPr="003170C3" w:rsidRDefault="00182ECE" w:rsidP="000217E7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Усавршавања</w:t>
            </w:r>
          </w:p>
        </w:tc>
        <w:tc>
          <w:tcPr>
            <w:tcW w:w="8184" w:type="dxa"/>
            <w:gridSpan w:val="9"/>
          </w:tcPr>
          <w:p w14:paraId="67E591AF" w14:textId="709B474D" w:rsidR="00FC5D9B" w:rsidRPr="00676CF1" w:rsidRDefault="00FC5D9B" w:rsidP="000217E7">
            <w:pPr>
              <w:jc w:val="both"/>
              <w:textAlignment w:val="top"/>
              <w:rPr>
                <w:lang w:val="en-GB"/>
              </w:rPr>
            </w:pPr>
          </w:p>
        </w:tc>
      </w:tr>
      <w:tr w:rsidR="00FC5D9B" w:rsidRPr="009D4926" w14:paraId="38640DF7" w14:textId="77777777" w:rsidTr="00A3499C">
        <w:trPr>
          <w:jc w:val="center"/>
        </w:trPr>
        <w:tc>
          <w:tcPr>
            <w:tcW w:w="10172" w:type="dxa"/>
            <w:gridSpan w:val="12"/>
          </w:tcPr>
          <w:p w14:paraId="045549B5" w14:textId="77777777" w:rsidR="00FC5D9B" w:rsidRPr="003170C3" w:rsidRDefault="00FC5D9B" w:rsidP="000217E7">
            <w:pPr>
              <w:rPr>
                <w:sz w:val="22"/>
                <w:szCs w:val="22"/>
                <w:lang w:val="sr-Cyrl-CS"/>
              </w:rPr>
            </w:pPr>
            <w:r w:rsidRPr="003170C3">
              <w:rPr>
                <w:sz w:val="22"/>
                <w:szCs w:val="22"/>
                <w:lang w:val="sr-Cyrl-CS"/>
              </w:rPr>
              <w:t>Други подаци које сматрате релевантним:</w:t>
            </w:r>
          </w:p>
          <w:p w14:paraId="56F96351" w14:textId="5C664015" w:rsidR="00FC5D9B" w:rsidRPr="00676CF1" w:rsidRDefault="00676CF1" w:rsidP="003F7D54">
            <w:pPr>
              <w:jc w:val="both"/>
              <w:rPr>
                <w:sz w:val="19"/>
                <w:szCs w:val="19"/>
              </w:rPr>
            </w:pPr>
            <w:r w:rsidRPr="00676CF1">
              <w:rPr>
                <w:color w:val="333333"/>
                <w:sz w:val="19"/>
                <w:szCs w:val="19"/>
              </w:rPr>
              <w:t xml:space="preserve">Др Никола Томашевић је </w:t>
            </w:r>
            <w:r w:rsidR="00BC70EC">
              <w:rPr>
                <w:color w:val="333333"/>
                <w:sz w:val="19"/>
                <w:szCs w:val="19"/>
                <w:lang w:val="sr-Cyrl-RS"/>
              </w:rPr>
              <w:t>т</w:t>
            </w:r>
            <w:bookmarkStart w:id="8" w:name="_GoBack"/>
            <w:bookmarkEnd w:id="8"/>
            <w:r w:rsidR="003F7D54">
              <w:rPr>
                <w:color w:val="333333"/>
                <w:sz w:val="19"/>
                <w:szCs w:val="19"/>
              </w:rPr>
              <w:t xml:space="preserve">ренутно </w:t>
            </w:r>
            <w:r w:rsidRPr="00676CF1">
              <w:rPr>
                <w:color w:val="333333"/>
                <w:sz w:val="19"/>
                <w:szCs w:val="19"/>
              </w:rPr>
              <w:t xml:space="preserve">активан као руководилац </w:t>
            </w:r>
            <w:r>
              <w:rPr>
                <w:color w:val="333333"/>
                <w:sz w:val="19"/>
                <w:szCs w:val="19"/>
                <w:lang w:val="en-US"/>
              </w:rPr>
              <w:t>R</w:t>
            </w:r>
            <w:r w:rsidRPr="00676CF1">
              <w:rPr>
                <w:color w:val="333333"/>
                <w:sz w:val="19"/>
                <w:szCs w:val="19"/>
              </w:rPr>
              <w:t>&amp;</w:t>
            </w:r>
            <w:r>
              <w:rPr>
                <w:color w:val="333333"/>
                <w:sz w:val="19"/>
                <w:szCs w:val="19"/>
              </w:rPr>
              <w:t>D</w:t>
            </w:r>
            <w:r w:rsidRPr="00676CF1">
              <w:rPr>
                <w:color w:val="333333"/>
                <w:sz w:val="19"/>
                <w:szCs w:val="19"/>
              </w:rPr>
              <w:t xml:space="preserve"> пројеката и учествује у истраживачким активностима у</w:t>
            </w:r>
            <w:r>
              <w:rPr>
                <w:color w:val="333333"/>
                <w:sz w:val="19"/>
                <w:szCs w:val="19"/>
              </w:rPr>
              <w:t xml:space="preserve"> различитим доменима. У оквиру H</w:t>
            </w:r>
            <w:r w:rsidRPr="00676CF1">
              <w:rPr>
                <w:color w:val="333333"/>
                <w:sz w:val="19"/>
                <w:szCs w:val="19"/>
              </w:rPr>
              <w:t>2020 програма</w:t>
            </w:r>
            <w:r>
              <w:rPr>
                <w:color w:val="333333"/>
                <w:sz w:val="19"/>
                <w:szCs w:val="19"/>
              </w:rPr>
              <w:t>, руководи активностима на два H</w:t>
            </w:r>
            <w:r w:rsidRPr="00676CF1">
              <w:rPr>
                <w:color w:val="333333"/>
                <w:sz w:val="19"/>
                <w:szCs w:val="19"/>
              </w:rPr>
              <w:t>2020 пројекта (</w:t>
            </w:r>
            <w:r>
              <w:rPr>
                <w:color w:val="333333"/>
                <w:sz w:val="19"/>
                <w:szCs w:val="19"/>
              </w:rPr>
              <w:t>REACT</w:t>
            </w:r>
            <w:r w:rsidRPr="00676CF1">
              <w:rPr>
                <w:color w:val="333333"/>
                <w:sz w:val="19"/>
                <w:szCs w:val="19"/>
              </w:rPr>
              <w:t xml:space="preserve"> и </w:t>
            </w:r>
            <w:r>
              <w:rPr>
                <w:color w:val="333333"/>
                <w:sz w:val="19"/>
                <w:szCs w:val="19"/>
              </w:rPr>
              <w:t>RESPOND</w:t>
            </w:r>
            <w:r w:rsidRPr="00676CF1">
              <w:rPr>
                <w:color w:val="333333"/>
                <w:sz w:val="19"/>
                <w:szCs w:val="19"/>
              </w:rPr>
              <w:t xml:space="preserve">) и додатно учествује на неколико других (као што су </w:t>
            </w:r>
            <w:r>
              <w:rPr>
                <w:color w:val="333333"/>
                <w:sz w:val="19"/>
                <w:szCs w:val="19"/>
              </w:rPr>
              <w:t>InBetween</w:t>
            </w:r>
            <w:r w:rsidRPr="00676CF1">
              <w:rPr>
                <w:color w:val="333333"/>
                <w:sz w:val="19"/>
                <w:szCs w:val="19"/>
              </w:rPr>
              <w:t xml:space="preserve">, </w:t>
            </w:r>
            <w:r>
              <w:rPr>
                <w:color w:val="333333"/>
                <w:sz w:val="19"/>
                <w:szCs w:val="19"/>
              </w:rPr>
              <w:t>IDEAS</w:t>
            </w:r>
            <w:r w:rsidRPr="00676CF1">
              <w:rPr>
                <w:color w:val="333333"/>
                <w:sz w:val="19"/>
                <w:szCs w:val="19"/>
              </w:rPr>
              <w:t xml:space="preserve"> и </w:t>
            </w:r>
            <w:r>
              <w:rPr>
                <w:color w:val="333333"/>
                <w:sz w:val="19"/>
                <w:szCs w:val="19"/>
              </w:rPr>
              <w:t>LAMBDA</w:t>
            </w:r>
            <w:r w:rsidRPr="00676CF1">
              <w:rPr>
                <w:color w:val="333333"/>
                <w:sz w:val="19"/>
                <w:szCs w:val="19"/>
              </w:rPr>
              <w:t>). До сада је уче</w:t>
            </w:r>
            <w:r>
              <w:rPr>
                <w:color w:val="333333"/>
                <w:sz w:val="19"/>
                <w:szCs w:val="19"/>
              </w:rPr>
              <w:t>ствовао на бројним пројектима EU H</w:t>
            </w:r>
            <w:r w:rsidRPr="00676CF1">
              <w:rPr>
                <w:color w:val="333333"/>
                <w:sz w:val="19"/>
                <w:szCs w:val="19"/>
              </w:rPr>
              <w:t xml:space="preserve">2020, </w:t>
            </w:r>
            <w:r>
              <w:rPr>
                <w:color w:val="333333"/>
                <w:sz w:val="19"/>
                <w:szCs w:val="19"/>
              </w:rPr>
              <w:t>FP7</w:t>
            </w:r>
            <w:r w:rsidRPr="00676CF1">
              <w:rPr>
                <w:color w:val="333333"/>
                <w:sz w:val="19"/>
                <w:szCs w:val="19"/>
              </w:rPr>
              <w:t xml:space="preserve"> и </w:t>
            </w:r>
            <w:r>
              <w:rPr>
                <w:color w:val="333333"/>
                <w:sz w:val="19"/>
                <w:szCs w:val="19"/>
              </w:rPr>
              <w:t>FP6 оквирног програма (H</w:t>
            </w:r>
            <w:r w:rsidRPr="00676CF1">
              <w:rPr>
                <w:color w:val="333333"/>
                <w:sz w:val="19"/>
                <w:szCs w:val="19"/>
              </w:rPr>
              <w:t xml:space="preserve">2020 </w:t>
            </w:r>
            <w:r>
              <w:rPr>
                <w:color w:val="333333"/>
                <w:sz w:val="19"/>
                <w:szCs w:val="19"/>
              </w:rPr>
              <w:t>SlideWiki</w:t>
            </w:r>
            <w:r w:rsidRPr="00676CF1">
              <w:rPr>
                <w:color w:val="333333"/>
                <w:sz w:val="19"/>
                <w:szCs w:val="19"/>
              </w:rPr>
              <w:t xml:space="preserve">, </w:t>
            </w:r>
            <w:r>
              <w:rPr>
                <w:color w:val="333333"/>
                <w:sz w:val="19"/>
                <w:szCs w:val="19"/>
              </w:rPr>
              <w:t>FP7</w:t>
            </w:r>
            <w:r w:rsidRPr="00676CF1">
              <w:rPr>
                <w:color w:val="333333"/>
                <w:sz w:val="19"/>
                <w:szCs w:val="19"/>
              </w:rPr>
              <w:t xml:space="preserve"> </w:t>
            </w:r>
            <w:r>
              <w:rPr>
                <w:color w:val="333333"/>
                <w:sz w:val="19"/>
                <w:szCs w:val="19"/>
              </w:rPr>
              <w:t>EPIC</w:t>
            </w:r>
            <w:r w:rsidRPr="00676CF1">
              <w:rPr>
                <w:color w:val="333333"/>
                <w:sz w:val="19"/>
                <w:szCs w:val="19"/>
              </w:rPr>
              <w:t>-</w:t>
            </w:r>
            <w:r>
              <w:rPr>
                <w:color w:val="333333"/>
                <w:sz w:val="19"/>
                <w:szCs w:val="19"/>
              </w:rPr>
              <w:t>HUB</w:t>
            </w:r>
            <w:r w:rsidRPr="00676CF1">
              <w:rPr>
                <w:color w:val="333333"/>
                <w:sz w:val="19"/>
                <w:szCs w:val="19"/>
              </w:rPr>
              <w:t xml:space="preserve">, </w:t>
            </w:r>
            <w:r>
              <w:rPr>
                <w:color w:val="333333"/>
                <w:sz w:val="19"/>
                <w:szCs w:val="19"/>
              </w:rPr>
              <w:t>CASCADE</w:t>
            </w:r>
            <w:r w:rsidRPr="00676CF1">
              <w:rPr>
                <w:color w:val="333333"/>
                <w:sz w:val="19"/>
                <w:szCs w:val="19"/>
              </w:rPr>
              <w:t xml:space="preserve">, </w:t>
            </w:r>
            <w:r>
              <w:rPr>
                <w:color w:val="333333"/>
                <w:sz w:val="19"/>
                <w:szCs w:val="19"/>
              </w:rPr>
              <w:t>EMILI</w:t>
            </w:r>
            <w:r w:rsidRPr="00676CF1">
              <w:rPr>
                <w:color w:val="333333"/>
                <w:sz w:val="19"/>
                <w:szCs w:val="19"/>
              </w:rPr>
              <w:t xml:space="preserve">, </w:t>
            </w:r>
            <w:r>
              <w:rPr>
                <w:color w:val="333333"/>
                <w:sz w:val="19"/>
                <w:szCs w:val="19"/>
              </w:rPr>
              <w:t>Reflect</w:t>
            </w:r>
            <w:r w:rsidRPr="00676CF1">
              <w:rPr>
                <w:color w:val="333333"/>
                <w:sz w:val="19"/>
                <w:szCs w:val="19"/>
              </w:rPr>
              <w:t xml:space="preserve">, </w:t>
            </w:r>
            <w:r w:rsidR="00E22FBE">
              <w:rPr>
                <w:color w:val="333333"/>
                <w:sz w:val="19"/>
                <w:szCs w:val="19"/>
                <w:lang w:val="sr-Cyrl-RS"/>
              </w:rPr>
              <w:t>и</w:t>
            </w:r>
            <w:r w:rsidRPr="00676CF1">
              <w:rPr>
                <w:color w:val="333333"/>
                <w:sz w:val="19"/>
                <w:szCs w:val="19"/>
              </w:rPr>
              <w:t xml:space="preserve"> </w:t>
            </w:r>
            <w:r w:rsidR="00E22FBE">
              <w:rPr>
                <w:color w:val="333333"/>
                <w:sz w:val="19"/>
                <w:szCs w:val="19"/>
                <w:lang w:val="en-GB"/>
              </w:rPr>
              <w:t>FP</w:t>
            </w:r>
            <w:r w:rsidR="00E22FBE" w:rsidRPr="00E22FBE">
              <w:rPr>
                <w:color w:val="333333"/>
                <w:sz w:val="19"/>
                <w:szCs w:val="19"/>
              </w:rPr>
              <w:t>6</w:t>
            </w:r>
            <w:r w:rsidR="00E22FBE">
              <w:rPr>
                <w:color w:val="333333"/>
                <w:sz w:val="19"/>
                <w:szCs w:val="19"/>
              </w:rPr>
              <w:t xml:space="preserve"> Wеb4Wеb</w:t>
            </w:r>
            <w:r w:rsidRPr="00676CF1">
              <w:rPr>
                <w:color w:val="333333"/>
                <w:sz w:val="19"/>
                <w:szCs w:val="19"/>
              </w:rPr>
              <w:t>), а т</w:t>
            </w:r>
            <w:r w:rsidR="00E22FBE">
              <w:rPr>
                <w:color w:val="333333"/>
                <w:sz w:val="19"/>
                <w:szCs w:val="19"/>
              </w:rPr>
              <w:t>акође је активно учествовао на R</w:t>
            </w:r>
            <w:r w:rsidRPr="00676CF1">
              <w:rPr>
                <w:color w:val="333333"/>
                <w:sz w:val="19"/>
                <w:szCs w:val="19"/>
              </w:rPr>
              <w:t>&amp;</w:t>
            </w:r>
            <w:r w:rsidR="00E22FBE">
              <w:rPr>
                <w:color w:val="333333"/>
                <w:sz w:val="19"/>
                <w:szCs w:val="19"/>
              </w:rPr>
              <w:t>D</w:t>
            </w:r>
            <w:r w:rsidRPr="00676CF1">
              <w:rPr>
                <w:color w:val="333333"/>
                <w:sz w:val="19"/>
                <w:szCs w:val="19"/>
              </w:rPr>
              <w:t xml:space="preserve"> пројектима финансираним од стране Министарства просвете, науке и технолошког развоја Републике Србије (</w:t>
            </w:r>
            <w:r w:rsidR="00E22FBE">
              <w:rPr>
                <w:color w:val="333333"/>
                <w:sz w:val="19"/>
                <w:szCs w:val="19"/>
              </w:rPr>
              <w:t>SOFIA</w:t>
            </w:r>
            <w:r w:rsidRPr="00676CF1">
              <w:rPr>
                <w:color w:val="333333"/>
                <w:sz w:val="19"/>
                <w:szCs w:val="19"/>
              </w:rPr>
              <w:t xml:space="preserve"> и </w:t>
            </w:r>
            <w:r w:rsidR="00E22FBE">
              <w:rPr>
                <w:color w:val="333333"/>
                <w:sz w:val="19"/>
                <w:szCs w:val="19"/>
              </w:rPr>
              <w:t>AMICA</w:t>
            </w:r>
            <w:r w:rsidRPr="00676CF1">
              <w:rPr>
                <w:color w:val="333333"/>
                <w:sz w:val="19"/>
                <w:szCs w:val="19"/>
              </w:rPr>
              <w:t>). У својој досадашњој научној каријери, био је активан у домену енергетске ефикасности, управљања комплексним инфраструктурама током ванредних ситуација, семантичких технологија, мобилних комуникационих система, машинског учења и обраде природног језика. Аутор је више од 40 научних и стручних радова у реномираним часописима, на конференцијама, и у оквиру стручних радионица. Такође, ангажован је као рецензент респектабилних часописа (</w:t>
            </w:r>
            <w:r w:rsidR="00E22FBE" w:rsidRPr="00E22FBE">
              <w:rPr>
                <w:color w:val="333333"/>
                <w:sz w:val="19"/>
                <w:szCs w:val="19"/>
              </w:rPr>
              <w:t>Applied Energy (Elsevier), Transactions on Wireless Communications (IEEE), International Journal of Neural Systems (World Scientific), Artificial Intelligence Review (Springer)</w:t>
            </w:r>
            <w:r w:rsidR="00E22FBE">
              <w:rPr>
                <w:color w:val="333333"/>
                <w:sz w:val="19"/>
                <w:szCs w:val="19"/>
              </w:rPr>
              <w:t>,</w:t>
            </w:r>
            <w:r w:rsidRPr="00676CF1">
              <w:rPr>
                <w:color w:val="333333"/>
                <w:sz w:val="19"/>
                <w:szCs w:val="19"/>
              </w:rPr>
              <w:t xml:space="preserve"> итд.), као члан програмских одбора и председавајући програмских секција на међународним конференци</w:t>
            </w:r>
            <w:r w:rsidR="00E22FBE">
              <w:rPr>
                <w:color w:val="333333"/>
                <w:sz w:val="19"/>
                <w:szCs w:val="19"/>
              </w:rPr>
              <w:t>јама (као што су TELFOR</w:t>
            </w:r>
            <w:r w:rsidRPr="00676CF1">
              <w:rPr>
                <w:color w:val="333333"/>
                <w:sz w:val="19"/>
                <w:szCs w:val="19"/>
              </w:rPr>
              <w:t xml:space="preserve"> и </w:t>
            </w:r>
            <w:r w:rsidR="00E22FBE">
              <w:rPr>
                <w:color w:val="333333"/>
                <w:sz w:val="19"/>
                <w:szCs w:val="19"/>
              </w:rPr>
              <w:t>ICTERI</w:t>
            </w:r>
            <w:r w:rsidRPr="00676CF1">
              <w:rPr>
                <w:color w:val="333333"/>
                <w:sz w:val="19"/>
                <w:szCs w:val="19"/>
              </w:rPr>
              <w:t>).</w:t>
            </w:r>
          </w:p>
        </w:tc>
      </w:tr>
    </w:tbl>
    <w:p w14:paraId="71789A03" w14:textId="77777777" w:rsidR="00FC5D9B" w:rsidRPr="009D4926" w:rsidRDefault="00FC5D9B" w:rsidP="00FC5D9B">
      <w:pPr>
        <w:rPr>
          <w:sz w:val="2"/>
        </w:rPr>
      </w:pPr>
    </w:p>
    <w:p w14:paraId="3AB96AC3" w14:textId="77777777" w:rsidR="00FC5D9B" w:rsidRDefault="00FC5D9B" w:rsidP="00FC5D9B"/>
    <w:p w14:paraId="76419679" w14:textId="77777777" w:rsidR="00AE749D" w:rsidRPr="007F7597" w:rsidRDefault="00AE749D" w:rsidP="00B131F4"/>
    <w:sectPr w:rsidR="00AE749D" w:rsidRPr="007F7597" w:rsidSect="009D4926">
      <w:pgSz w:w="12240" w:h="15840"/>
      <w:pgMar w:top="567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46A22"/>
    <w:multiLevelType w:val="hybridMultilevel"/>
    <w:tmpl w:val="B4103C6A"/>
    <w:lvl w:ilvl="0" w:tplc="0576DF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D2E8E"/>
    <w:multiLevelType w:val="hybridMultilevel"/>
    <w:tmpl w:val="D3C0E8A8"/>
    <w:lvl w:ilvl="0" w:tplc="23A0FB1A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544CB7"/>
    <w:multiLevelType w:val="hybridMultilevel"/>
    <w:tmpl w:val="7A9402B6"/>
    <w:lvl w:ilvl="0" w:tplc="4E64C61C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BE0B36"/>
    <w:multiLevelType w:val="hybridMultilevel"/>
    <w:tmpl w:val="6C08E3E6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7782E"/>
    <w:multiLevelType w:val="hybridMultilevel"/>
    <w:tmpl w:val="DF4633A8"/>
    <w:lvl w:ilvl="0" w:tplc="EF3C92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0F3E44"/>
    <w:multiLevelType w:val="hybridMultilevel"/>
    <w:tmpl w:val="EBA2427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6D402B"/>
    <w:multiLevelType w:val="hybridMultilevel"/>
    <w:tmpl w:val="BEE27440"/>
    <w:lvl w:ilvl="0" w:tplc="408EE4BC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18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4E3CEA"/>
    <w:multiLevelType w:val="hybridMultilevel"/>
    <w:tmpl w:val="924AB12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695000"/>
    <w:multiLevelType w:val="hybridMultilevel"/>
    <w:tmpl w:val="A486278E"/>
    <w:lvl w:ilvl="0" w:tplc="E946B9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C76A70"/>
    <w:multiLevelType w:val="hybridMultilevel"/>
    <w:tmpl w:val="9F365A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816582"/>
    <w:multiLevelType w:val="hybridMultilevel"/>
    <w:tmpl w:val="F8488DE2"/>
    <w:lvl w:ilvl="0" w:tplc="081A000F">
      <w:start w:val="1"/>
      <w:numFmt w:val="decimal"/>
      <w:lvlText w:val="%1."/>
      <w:lvlJc w:val="left"/>
      <w:pPr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7FF501D"/>
    <w:multiLevelType w:val="hybridMultilevel"/>
    <w:tmpl w:val="A746B2AA"/>
    <w:lvl w:ilvl="0" w:tplc="D72C434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105508"/>
    <w:multiLevelType w:val="hybridMultilevel"/>
    <w:tmpl w:val="CE56539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B4D21CC"/>
    <w:multiLevelType w:val="hybridMultilevel"/>
    <w:tmpl w:val="E7A40B7C"/>
    <w:lvl w:ilvl="0" w:tplc="CFCE90F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3495D70"/>
    <w:multiLevelType w:val="hybridMultilevel"/>
    <w:tmpl w:val="DD80207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2B2150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5B724C0"/>
    <w:multiLevelType w:val="hybridMultilevel"/>
    <w:tmpl w:val="541C1E04"/>
    <w:lvl w:ilvl="0" w:tplc="F5BCB0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CB7295"/>
    <w:multiLevelType w:val="hybridMultilevel"/>
    <w:tmpl w:val="0AD612C0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B145467"/>
    <w:multiLevelType w:val="hybridMultilevel"/>
    <w:tmpl w:val="378662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E1A6112"/>
    <w:multiLevelType w:val="hybridMultilevel"/>
    <w:tmpl w:val="924AB12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8985732"/>
    <w:multiLevelType w:val="hybridMultilevel"/>
    <w:tmpl w:val="B6B0F5C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3A96D29"/>
    <w:multiLevelType w:val="hybridMultilevel"/>
    <w:tmpl w:val="C9320052"/>
    <w:lvl w:ilvl="0" w:tplc="C714F9E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9086A68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37134B"/>
    <w:multiLevelType w:val="hybridMultilevel"/>
    <w:tmpl w:val="520051F6"/>
    <w:lvl w:ilvl="0" w:tplc="99C6D24A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C85482"/>
    <w:multiLevelType w:val="hybridMultilevel"/>
    <w:tmpl w:val="42F0433E"/>
    <w:lvl w:ilvl="0" w:tplc="259A07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6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003EC7"/>
    <w:multiLevelType w:val="hybridMultilevel"/>
    <w:tmpl w:val="B804F1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23E6A8E"/>
    <w:multiLevelType w:val="hybridMultilevel"/>
    <w:tmpl w:val="4D24EDBE"/>
    <w:lvl w:ilvl="0" w:tplc="1C1824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2FF4517"/>
    <w:multiLevelType w:val="hybridMultilevel"/>
    <w:tmpl w:val="922877A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421398A"/>
    <w:multiLevelType w:val="hybridMultilevel"/>
    <w:tmpl w:val="E3EA1120"/>
    <w:lvl w:ilvl="0" w:tplc="4E2086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481113F"/>
    <w:multiLevelType w:val="hybridMultilevel"/>
    <w:tmpl w:val="B45A7FC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013D75"/>
    <w:multiLevelType w:val="hybridMultilevel"/>
    <w:tmpl w:val="E530FE6C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B07D6F"/>
    <w:multiLevelType w:val="hybridMultilevel"/>
    <w:tmpl w:val="171CF5CE"/>
    <w:lvl w:ilvl="0" w:tplc="A3382D44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EE2366"/>
    <w:multiLevelType w:val="hybridMultilevel"/>
    <w:tmpl w:val="6004DEBC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F7D1056"/>
    <w:multiLevelType w:val="hybridMultilevel"/>
    <w:tmpl w:val="D4C8BE1A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2285564"/>
    <w:multiLevelType w:val="hybridMultilevel"/>
    <w:tmpl w:val="58A6748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678530E"/>
    <w:multiLevelType w:val="hybridMultilevel"/>
    <w:tmpl w:val="2F50603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 w15:restartNumberingAfterBreak="0">
    <w:nsid w:val="6C542D15"/>
    <w:multiLevelType w:val="hybridMultilevel"/>
    <w:tmpl w:val="55DEB432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D98378D"/>
    <w:multiLevelType w:val="hybridMultilevel"/>
    <w:tmpl w:val="C722F4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995310"/>
    <w:multiLevelType w:val="hybridMultilevel"/>
    <w:tmpl w:val="8BCA3EE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4217097"/>
    <w:multiLevelType w:val="hybridMultilevel"/>
    <w:tmpl w:val="1D3A79E6"/>
    <w:lvl w:ilvl="0" w:tplc="109695BE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5E52947"/>
    <w:multiLevelType w:val="hybridMultilevel"/>
    <w:tmpl w:val="7594456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6F14259"/>
    <w:multiLevelType w:val="hybridMultilevel"/>
    <w:tmpl w:val="13785810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9B14B4C"/>
    <w:multiLevelType w:val="hybridMultilevel"/>
    <w:tmpl w:val="C3CACCA2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 w15:restartNumberingAfterBreak="0">
    <w:nsid w:val="7D33586B"/>
    <w:multiLevelType w:val="hybridMultilevel"/>
    <w:tmpl w:val="AD6ED26E"/>
    <w:lvl w:ilvl="0" w:tplc="4308FD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E3F0067"/>
    <w:multiLevelType w:val="hybridMultilevel"/>
    <w:tmpl w:val="3370D93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5" w15:restartNumberingAfterBreak="0">
    <w:nsid w:val="7F507B72"/>
    <w:multiLevelType w:val="hybridMultilevel"/>
    <w:tmpl w:val="F73A2ACE"/>
    <w:lvl w:ilvl="0" w:tplc="AFCCA2B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0"/>
  </w:num>
  <w:num w:numId="2">
    <w:abstractNumId w:val="10"/>
  </w:num>
  <w:num w:numId="3">
    <w:abstractNumId w:val="0"/>
  </w:num>
  <w:num w:numId="4">
    <w:abstractNumId w:val="2"/>
  </w:num>
  <w:num w:numId="5">
    <w:abstractNumId w:val="23"/>
  </w:num>
  <w:num w:numId="6">
    <w:abstractNumId w:val="11"/>
  </w:num>
  <w:num w:numId="7">
    <w:abstractNumId w:val="39"/>
  </w:num>
  <w:num w:numId="8">
    <w:abstractNumId w:val="27"/>
  </w:num>
  <w:num w:numId="9">
    <w:abstractNumId w:val="31"/>
  </w:num>
  <w:num w:numId="10">
    <w:abstractNumId w:val="36"/>
  </w:num>
  <w:num w:numId="11">
    <w:abstractNumId w:val="14"/>
  </w:num>
  <w:num w:numId="12">
    <w:abstractNumId w:val="33"/>
  </w:num>
  <w:num w:numId="13">
    <w:abstractNumId w:val="5"/>
  </w:num>
  <w:num w:numId="14">
    <w:abstractNumId w:val="15"/>
  </w:num>
  <w:num w:numId="15">
    <w:abstractNumId w:val="25"/>
  </w:num>
  <w:num w:numId="16">
    <w:abstractNumId w:val="9"/>
  </w:num>
  <w:num w:numId="17">
    <w:abstractNumId w:val="22"/>
  </w:num>
  <w:num w:numId="18">
    <w:abstractNumId w:val="41"/>
  </w:num>
  <w:num w:numId="19">
    <w:abstractNumId w:val="26"/>
  </w:num>
  <w:num w:numId="20">
    <w:abstractNumId w:val="32"/>
  </w:num>
  <w:num w:numId="21">
    <w:abstractNumId w:val="13"/>
  </w:num>
  <w:num w:numId="22">
    <w:abstractNumId w:val="17"/>
  </w:num>
  <w:num w:numId="23">
    <w:abstractNumId w:val="4"/>
  </w:num>
  <w:num w:numId="24">
    <w:abstractNumId w:val="42"/>
  </w:num>
  <w:num w:numId="25">
    <w:abstractNumId w:val="18"/>
  </w:num>
  <w:num w:numId="26">
    <w:abstractNumId w:val="38"/>
  </w:num>
  <w:num w:numId="27">
    <w:abstractNumId w:val="35"/>
  </w:num>
  <w:num w:numId="28">
    <w:abstractNumId w:val="1"/>
  </w:num>
  <w:num w:numId="29">
    <w:abstractNumId w:val="16"/>
  </w:num>
  <w:num w:numId="30">
    <w:abstractNumId w:val="44"/>
  </w:num>
  <w:num w:numId="31">
    <w:abstractNumId w:val="43"/>
  </w:num>
  <w:num w:numId="32">
    <w:abstractNumId w:val="24"/>
  </w:num>
  <w:num w:numId="33">
    <w:abstractNumId w:val="3"/>
  </w:num>
  <w:num w:numId="34">
    <w:abstractNumId w:val="34"/>
  </w:num>
  <w:num w:numId="35">
    <w:abstractNumId w:val="20"/>
  </w:num>
  <w:num w:numId="36">
    <w:abstractNumId w:val="30"/>
  </w:num>
  <w:num w:numId="37">
    <w:abstractNumId w:val="6"/>
  </w:num>
  <w:num w:numId="38">
    <w:abstractNumId w:val="12"/>
  </w:num>
  <w:num w:numId="39">
    <w:abstractNumId w:val="45"/>
  </w:num>
  <w:num w:numId="40">
    <w:abstractNumId w:val="19"/>
  </w:num>
  <w:num w:numId="41">
    <w:abstractNumId w:val="8"/>
  </w:num>
  <w:num w:numId="42">
    <w:abstractNumId w:val="28"/>
  </w:num>
  <w:num w:numId="43">
    <w:abstractNumId w:val="21"/>
  </w:num>
  <w:num w:numId="44">
    <w:abstractNumId w:val="29"/>
  </w:num>
  <w:num w:numId="45">
    <w:abstractNumId w:val="7"/>
  </w:num>
  <w:num w:numId="46">
    <w:abstractNumId w:val="37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embedSystemFonts/>
  <w:mirrorMargin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67E7B"/>
    <w:rsid w:val="00010361"/>
    <w:rsid w:val="00013C7A"/>
    <w:rsid w:val="000217E7"/>
    <w:rsid w:val="000273D9"/>
    <w:rsid w:val="0004593E"/>
    <w:rsid w:val="0006705B"/>
    <w:rsid w:val="00074CDC"/>
    <w:rsid w:val="00084A10"/>
    <w:rsid w:val="000E2421"/>
    <w:rsid w:val="000E3AC7"/>
    <w:rsid w:val="00105455"/>
    <w:rsid w:val="001205E4"/>
    <w:rsid w:val="0015496D"/>
    <w:rsid w:val="00165CDA"/>
    <w:rsid w:val="001721F8"/>
    <w:rsid w:val="00174E6E"/>
    <w:rsid w:val="0018106C"/>
    <w:rsid w:val="00182ECE"/>
    <w:rsid w:val="001B5697"/>
    <w:rsid w:val="001B79E9"/>
    <w:rsid w:val="001C158E"/>
    <w:rsid w:val="001C3E56"/>
    <w:rsid w:val="001C3FF2"/>
    <w:rsid w:val="001D2CF4"/>
    <w:rsid w:val="00203C52"/>
    <w:rsid w:val="00210AAA"/>
    <w:rsid w:val="00223380"/>
    <w:rsid w:val="0022512E"/>
    <w:rsid w:val="00232541"/>
    <w:rsid w:val="00232FE4"/>
    <w:rsid w:val="00277A42"/>
    <w:rsid w:val="002931B4"/>
    <w:rsid w:val="00297654"/>
    <w:rsid w:val="002B32FA"/>
    <w:rsid w:val="002B3959"/>
    <w:rsid w:val="002C2C10"/>
    <w:rsid w:val="002D2543"/>
    <w:rsid w:val="002D44C8"/>
    <w:rsid w:val="002E343A"/>
    <w:rsid w:val="002E6352"/>
    <w:rsid w:val="002F1EAA"/>
    <w:rsid w:val="002F208A"/>
    <w:rsid w:val="003153BC"/>
    <w:rsid w:val="003170C3"/>
    <w:rsid w:val="0032195A"/>
    <w:rsid w:val="003311C0"/>
    <w:rsid w:val="00341D04"/>
    <w:rsid w:val="003507EF"/>
    <w:rsid w:val="0035127D"/>
    <w:rsid w:val="00367E7B"/>
    <w:rsid w:val="0037006D"/>
    <w:rsid w:val="003750A5"/>
    <w:rsid w:val="0037621F"/>
    <w:rsid w:val="00381EA7"/>
    <w:rsid w:val="003872D9"/>
    <w:rsid w:val="003C0450"/>
    <w:rsid w:val="003D2B84"/>
    <w:rsid w:val="003F0657"/>
    <w:rsid w:val="003F5F7F"/>
    <w:rsid w:val="003F7D54"/>
    <w:rsid w:val="00402119"/>
    <w:rsid w:val="004219C0"/>
    <w:rsid w:val="00456812"/>
    <w:rsid w:val="00464521"/>
    <w:rsid w:val="00484A99"/>
    <w:rsid w:val="0048749C"/>
    <w:rsid w:val="0049001E"/>
    <w:rsid w:val="004A5495"/>
    <w:rsid w:val="004A5FFB"/>
    <w:rsid w:val="004B7ED0"/>
    <w:rsid w:val="004C24D9"/>
    <w:rsid w:val="004C297F"/>
    <w:rsid w:val="004C4545"/>
    <w:rsid w:val="004D1A17"/>
    <w:rsid w:val="004D3C71"/>
    <w:rsid w:val="004D6870"/>
    <w:rsid w:val="004E608B"/>
    <w:rsid w:val="00503AD8"/>
    <w:rsid w:val="00523975"/>
    <w:rsid w:val="00530F18"/>
    <w:rsid w:val="0053505A"/>
    <w:rsid w:val="00545F55"/>
    <w:rsid w:val="00550170"/>
    <w:rsid w:val="00554105"/>
    <w:rsid w:val="0056626E"/>
    <w:rsid w:val="00570CBE"/>
    <w:rsid w:val="00573FE6"/>
    <w:rsid w:val="00577DCE"/>
    <w:rsid w:val="00583A54"/>
    <w:rsid w:val="005B0EBC"/>
    <w:rsid w:val="005B6110"/>
    <w:rsid w:val="005D0C13"/>
    <w:rsid w:val="005E323B"/>
    <w:rsid w:val="005F1707"/>
    <w:rsid w:val="005F3CC3"/>
    <w:rsid w:val="005F595A"/>
    <w:rsid w:val="00602758"/>
    <w:rsid w:val="006063D2"/>
    <w:rsid w:val="00612CEF"/>
    <w:rsid w:val="00620A62"/>
    <w:rsid w:val="006305E0"/>
    <w:rsid w:val="006336E6"/>
    <w:rsid w:val="00645768"/>
    <w:rsid w:val="0066054E"/>
    <w:rsid w:val="00666D58"/>
    <w:rsid w:val="00676CF1"/>
    <w:rsid w:val="00686815"/>
    <w:rsid w:val="006B6E34"/>
    <w:rsid w:val="006C1412"/>
    <w:rsid w:val="006D27E2"/>
    <w:rsid w:val="006D3863"/>
    <w:rsid w:val="006E257A"/>
    <w:rsid w:val="006E5B12"/>
    <w:rsid w:val="006E7216"/>
    <w:rsid w:val="006F0391"/>
    <w:rsid w:val="006F28DA"/>
    <w:rsid w:val="0071333A"/>
    <w:rsid w:val="00721BF4"/>
    <w:rsid w:val="00727620"/>
    <w:rsid w:val="00727D89"/>
    <w:rsid w:val="00727E78"/>
    <w:rsid w:val="00740D41"/>
    <w:rsid w:val="00751163"/>
    <w:rsid w:val="0075626B"/>
    <w:rsid w:val="00765D72"/>
    <w:rsid w:val="00790B5A"/>
    <w:rsid w:val="00791843"/>
    <w:rsid w:val="007D0B08"/>
    <w:rsid w:val="007D183B"/>
    <w:rsid w:val="007D3469"/>
    <w:rsid w:val="007D3514"/>
    <w:rsid w:val="007D3FE8"/>
    <w:rsid w:val="007D4203"/>
    <w:rsid w:val="00866A16"/>
    <w:rsid w:val="008761A7"/>
    <w:rsid w:val="008877BA"/>
    <w:rsid w:val="008A3C16"/>
    <w:rsid w:val="008B2C0C"/>
    <w:rsid w:val="008B674B"/>
    <w:rsid w:val="008C2A65"/>
    <w:rsid w:val="008E2F4C"/>
    <w:rsid w:val="009017DA"/>
    <w:rsid w:val="00910123"/>
    <w:rsid w:val="00922493"/>
    <w:rsid w:val="00922787"/>
    <w:rsid w:val="0093298C"/>
    <w:rsid w:val="009340F5"/>
    <w:rsid w:val="009370FB"/>
    <w:rsid w:val="0094020E"/>
    <w:rsid w:val="00951E51"/>
    <w:rsid w:val="00962D14"/>
    <w:rsid w:val="00973401"/>
    <w:rsid w:val="009810DA"/>
    <w:rsid w:val="00983C2D"/>
    <w:rsid w:val="0098408B"/>
    <w:rsid w:val="0099099A"/>
    <w:rsid w:val="00991842"/>
    <w:rsid w:val="009A0D02"/>
    <w:rsid w:val="009A30E1"/>
    <w:rsid w:val="009C6290"/>
    <w:rsid w:val="009D4926"/>
    <w:rsid w:val="009E31B4"/>
    <w:rsid w:val="009E61DF"/>
    <w:rsid w:val="009E7003"/>
    <w:rsid w:val="00A07FE4"/>
    <w:rsid w:val="00A120E9"/>
    <w:rsid w:val="00A23CDE"/>
    <w:rsid w:val="00A3499C"/>
    <w:rsid w:val="00A426A7"/>
    <w:rsid w:val="00A44FA2"/>
    <w:rsid w:val="00A540AF"/>
    <w:rsid w:val="00A57238"/>
    <w:rsid w:val="00A6304E"/>
    <w:rsid w:val="00A77B8A"/>
    <w:rsid w:val="00A858B7"/>
    <w:rsid w:val="00A93307"/>
    <w:rsid w:val="00A93E7E"/>
    <w:rsid w:val="00A94638"/>
    <w:rsid w:val="00AA6F55"/>
    <w:rsid w:val="00AB553B"/>
    <w:rsid w:val="00AB779C"/>
    <w:rsid w:val="00AC2CA1"/>
    <w:rsid w:val="00AC726A"/>
    <w:rsid w:val="00AD626E"/>
    <w:rsid w:val="00AD6FEE"/>
    <w:rsid w:val="00AE53DA"/>
    <w:rsid w:val="00AE749D"/>
    <w:rsid w:val="00AF6207"/>
    <w:rsid w:val="00B131F4"/>
    <w:rsid w:val="00B24C68"/>
    <w:rsid w:val="00B33D90"/>
    <w:rsid w:val="00B3410C"/>
    <w:rsid w:val="00B3576F"/>
    <w:rsid w:val="00B36157"/>
    <w:rsid w:val="00B83947"/>
    <w:rsid w:val="00B84896"/>
    <w:rsid w:val="00B907F8"/>
    <w:rsid w:val="00B95AFB"/>
    <w:rsid w:val="00BA294E"/>
    <w:rsid w:val="00BA7E87"/>
    <w:rsid w:val="00BC42EB"/>
    <w:rsid w:val="00BC70EC"/>
    <w:rsid w:val="00BD626C"/>
    <w:rsid w:val="00BD6A75"/>
    <w:rsid w:val="00BE3864"/>
    <w:rsid w:val="00C32875"/>
    <w:rsid w:val="00C41E04"/>
    <w:rsid w:val="00C53654"/>
    <w:rsid w:val="00C57B5A"/>
    <w:rsid w:val="00C624B6"/>
    <w:rsid w:val="00C70A21"/>
    <w:rsid w:val="00C711C7"/>
    <w:rsid w:val="00C73969"/>
    <w:rsid w:val="00C85520"/>
    <w:rsid w:val="00C859BF"/>
    <w:rsid w:val="00CA60F0"/>
    <w:rsid w:val="00CA650F"/>
    <w:rsid w:val="00CB0D51"/>
    <w:rsid w:val="00CB1337"/>
    <w:rsid w:val="00CB76E2"/>
    <w:rsid w:val="00CD2414"/>
    <w:rsid w:val="00CD26FE"/>
    <w:rsid w:val="00CE3578"/>
    <w:rsid w:val="00CE6011"/>
    <w:rsid w:val="00CE67DA"/>
    <w:rsid w:val="00CE76A5"/>
    <w:rsid w:val="00CF2F75"/>
    <w:rsid w:val="00CF5F58"/>
    <w:rsid w:val="00CF734C"/>
    <w:rsid w:val="00CF794D"/>
    <w:rsid w:val="00D052B3"/>
    <w:rsid w:val="00D11630"/>
    <w:rsid w:val="00D126BC"/>
    <w:rsid w:val="00D14E01"/>
    <w:rsid w:val="00D16587"/>
    <w:rsid w:val="00D42677"/>
    <w:rsid w:val="00D6443D"/>
    <w:rsid w:val="00D70125"/>
    <w:rsid w:val="00D870FA"/>
    <w:rsid w:val="00D979B4"/>
    <w:rsid w:val="00DA23B5"/>
    <w:rsid w:val="00DB2411"/>
    <w:rsid w:val="00DB6F9F"/>
    <w:rsid w:val="00DC043A"/>
    <w:rsid w:val="00DD1A16"/>
    <w:rsid w:val="00DD7048"/>
    <w:rsid w:val="00DE24F6"/>
    <w:rsid w:val="00DF7C5A"/>
    <w:rsid w:val="00E07495"/>
    <w:rsid w:val="00E15F42"/>
    <w:rsid w:val="00E22FBE"/>
    <w:rsid w:val="00E26193"/>
    <w:rsid w:val="00E335A1"/>
    <w:rsid w:val="00E339C1"/>
    <w:rsid w:val="00E4541A"/>
    <w:rsid w:val="00E5011D"/>
    <w:rsid w:val="00E54AC1"/>
    <w:rsid w:val="00E55139"/>
    <w:rsid w:val="00E71D75"/>
    <w:rsid w:val="00E72C68"/>
    <w:rsid w:val="00E745F6"/>
    <w:rsid w:val="00E84B1A"/>
    <w:rsid w:val="00EA6CBC"/>
    <w:rsid w:val="00EA7819"/>
    <w:rsid w:val="00EC0F73"/>
    <w:rsid w:val="00ED0F7F"/>
    <w:rsid w:val="00ED1F7A"/>
    <w:rsid w:val="00ED3CC0"/>
    <w:rsid w:val="00ED6BD4"/>
    <w:rsid w:val="00EE2417"/>
    <w:rsid w:val="00EE2E4A"/>
    <w:rsid w:val="00EE7425"/>
    <w:rsid w:val="00EF290A"/>
    <w:rsid w:val="00EF4038"/>
    <w:rsid w:val="00EF5862"/>
    <w:rsid w:val="00F015CE"/>
    <w:rsid w:val="00F0455C"/>
    <w:rsid w:val="00F1241F"/>
    <w:rsid w:val="00F1440D"/>
    <w:rsid w:val="00F4012C"/>
    <w:rsid w:val="00F437E9"/>
    <w:rsid w:val="00F46C79"/>
    <w:rsid w:val="00F578A6"/>
    <w:rsid w:val="00F773A8"/>
    <w:rsid w:val="00F84B39"/>
    <w:rsid w:val="00F86572"/>
    <w:rsid w:val="00F87023"/>
    <w:rsid w:val="00FA3D8E"/>
    <w:rsid w:val="00FA58AC"/>
    <w:rsid w:val="00FB3C5E"/>
    <w:rsid w:val="00FC0678"/>
    <w:rsid w:val="00FC5D9B"/>
    <w:rsid w:val="00FF1EE9"/>
    <w:rsid w:val="00FF2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192176"/>
  <w15:docId w15:val="{C7C30170-6F91-4F64-AAF6-8AB03C6B0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421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link w:val="Heading1Char"/>
    <w:qFormat/>
    <w:rsid w:val="0029765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55139"/>
    <w:pPr>
      <w:keepNext/>
      <w:widowControl/>
      <w:autoSpaceDE/>
      <w:autoSpaceDN/>
      <w:adjustRightInd/>
      <w:spacing w:after="60"/>
      <w:outlineLvl w:val="2"/>
    </w:pPr>
    <w:rPr>
      <w:rFonts w:ascii="Arial" w:hAnsi="Arial" w:cs="Arial"/>
      <w:bCs/>
      <w:i/>
      <w:sz w:val="24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67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9A30E1"/>
    <w:rPr>
      <w:color w:val="0000FF"/>
      <w:u w:val="single"/>
    </w:rPr>
  </w:style>
  <w:style w:type="paragraph" w:customStyle="1" w:styleId="Default">
    <w:name w:val="Default"/>
    <w:rsid w:val="00CF794D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HTMLPreformatted">
    <w:name w:val="HTML Preformatted"/>
    <w:basedOn w:val="Normal"/>
    <w:link w:val="HTMLPreformattedChar"/>
    <w:rsid w:val="003311C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3311C0"/>
    <w:rPr>
      <w:rFonts w:ascii="Courier New" w:hAnsi="Courier New"/>
    </w:rPr>
  </w:style>
  <w:style w:type="character" w:customStyle="1" w:styleId="Heading3Char">
    <w:name w:val="Heading 3 Char"/>
    <w:basedOn w:val="DefaultParagraphFont"/>
    <w:link w:val="Heading3"/>
    <w:rsid w:val="00E55139"/>
    <w:rPr>
      <w:rFonts w:ascii="Arial" w:hAnsi="Arial" w:cs="Arial"/>
      <w:bCs/>
      <w:i/>
      <w:sz w:val="24"/>
      <w:szCs w:val="26"/>
    </w:rPr>
  </w:style>
  <w:style w:type="paragraph" w:styleId="NormalWeb">
    <w:name w:val="Normal (Web)"/>
    <w:basedOn w:val="Normal"/>
    <w:uiPriority w:val="99"/>
    <w:unhideWhenUsed/>
    <w:rsid w:val="00D052B3"/>
    <w:pPr>
      <w:widowControl/>
      <w:autoSpaceDE/>
      <w:autoSpaceDN/>
      <w:adjustRightInd/>
      <w:spacing w:after="75"/>
      <w:jc w:val="both"/>
    </w:pPr>
    <w:rPr>
      <w:sz w:val="24"/>
      <w:szCs w:val="24"/>
      <w:lang w:val="en-US" w:eastAsia="en-US"/>
    </w:rPr>
  </w:style>
  <w:style w:type="character" w:customStyle="1" w:styleId="apple-style-span">
    <w:name w:val="apple-style-span"/>
    <w:basedOn w:val="DefaultParagraphFont"/>
    <w:rsid w:val="00D052B3"/>
  </w:style>
  <w:style w:type="character" w:customStyle="1" w:styleId="apple-converted-space">
    <w:name w:val="apple-converted-space"/>
    <w:basedOn w:val="DefaultParagraphFont"/>
    <w:rsid w:val="00D052B3"/>
  </w:style>
  <w:style w:type="character" w:customStyle="1" w:styleId="hps">
    <w:name w:val="hps"/>
    <w:basedOn w:val="DefaultParagraphFont"/>
    <w:rsid w:val="00D052B3"/>
  </w:style>
  <w:style w:type="paragraph" w:styleId="Footer">
    <w:name w:val="footer"/>
    <w:basedOn w:val="Normal"/>
    <w:link w:val="FooterChar"/>
    <w:rsid w:val="00D11630"/>
    <w:pPr>
      <w:widowControl/>
      <w:tabs>
        <w:tab w:val="center" w:pos="4320"/>
        <w:tab w:val="right" w:pos="8640"/>
      </w:tabs>
      <w:autoSpaceDE/>
      <w:autoSpaceDN/>
      <w:adjustRightInd/>
    </w:pPr>
    <w:rPr>
      <w:rFonts w:ascii="Times" w:hAnsi="Times"/>
      <w:lang w:val="hr-HR" w:eastAsia="en-US"/>
    </w:rPr>
  </w:style>
  <w:style w:type="character" w:customStyle="1" w:styleId="FooterChar">
    <w:name w:val="Footer Char"/>
    <w:basedOn w:val="DefaultParagraphFont"/>
    <w:link w:val="Footer"/>
    <w:rsid w:val="00D11630"/>
    <w:rPr>
      <w:rFonts w:ascii="Times" w:hAnsi="Times"/>
      <w:lang w:val="hr-HR"/>
    </w:rPr>
  </w:style>
  <w:style w:type="character" w:customStyle="1" w:styleId="style48">
    <w:name w:val="style48"/>
    <w:basedOn w:val="DefaultParagraphFont"/>
    <w:rsid w:val="00D11630"/>
  </w:style>
  <w:style w:type="character" w:customStyle="1" w:styleId="style41">
    <w:name w:val="style41"/>
    <w:basedOn w:val="DefaultParagraphFont"/>
    <w:rsid w:val="00D11630"/>
  </w:style>
  <w:style w:type="character" w:customStyle="1" w:styleId="Heading1Char">
    <w:name w:val="Heading 1 Char"/>
    <w:basedOn w:val="DefaultParagraphFont"/>
    <w:link w:val="Heading1"/>
    <w:rsid w:val="00297654"/>
    <w:rPr>
      <w:rFonts w:ascii="Cambria" w:eastAsia="Times New Roman" w:hAnsi="Cambria" w:cs="Times New Roman"/>
      <w:b/>
      <w:bCs/>
      <w:kern w:val="32"/>
      <w:sz w:val="32"/>
      <w:szCs w:val="32"/>
      <w:lang w:val="sr-Latn-CS" w:eastAsia="sr-Latn-CS"/>
    </w:rPr>
  </w:style>
  <w:style w:type="paragraph" w:styleId="BalloonText">
    <w:name w:val="Balloon Text"/>
    <w:basedOn w:val="Normal"/>
    <w:link w:val="BalloonTextChar"/>
    <w:rsid w:val="00DF7C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F7C5A"/>
    <w:rPr>
      <w:rFonts w:ascii="Tahoma" w:hAnsi="Tahoma" w:cs="Tahoma"/>
      <w:sz w:val="16"/>
      <w:szCs w:val="16"/>
      <w:lang w:val="sr-Latn-CS" w:eastAsia="sr-Latn-CS"/>
    </w:rPr>
  </w:style>
  <w:style w:type="character" w:customStyle="1" w:styleId="top-h">
    <w:name w:val="top-h"/>
    <w:basedOn w:val="DefaultParagraphFont"/>
    <w:rsid w:val="006B6E34"/>
  </w:style>
  <w:style w:type="paragraph" w:customStyle="1" w:styleId="Char">
    <w:name w:val="Char"/>
    <w:basedOn w:val="Normal"/>
    <w:rsid w:val="00A858B7"/>
    <w:pPr>
      <w:widowControl/>
      <w:tabs>
        <w:tab w:val="center" w:pos="3682"/>
        <w:tab w:val="right" w:pos="7380"/>
      </w:tabs>
      <w:spacing w:after="160" w:line="240" w:lineRule="exact"/>
    </w:pPr>
    <w:rPr>
      <w:rFonts w:ascii="Verdana" w:hAnsi="Verdana" w:cs="Arial"/>
      <w:color w:val="000080"/>
      <w:sz w:val="18"/>
      <w:szCs w:val="18"/>
      <w:lang w:eastAsia="en-US"/>
    </w:rPr>
  </w:style>
  <w:style w:type="paragraph" w:customStyle="1" w:styleId="CharCharChar">
    <w:name w:val="Char Char Char"/>
    <w:basedOn w:val="Normal"/>
    <w:rsid w:val="0035127D"/>
    <w:pPr>
      <w:widowControl/>
      <w:autoSpaceDE/>
      <w:autoSpaceDN/>
      <w:adjustRightInd/>
      <w:spacing w:after="160" w:line="240" w:lineRule="exact"/>
    </w:pPr>
    <w:rPr>
      <w:rFonts w:ascii="Arial" w:hAnsi="Arial" w:cs="Arial"/>
      <w:lang w:val="fr-CH"/>
    </w:rPr>
  </w:style>
  <w:style w:type="character" w:customStyle="1" w:styleId="yshortcuts">
    <w:name w:val="yshortcuts"/>
    <w:basedOn w:val="DefaultParagraphFont"/>
    <w:rsid w:val="0035127D"/>
  </w:style>
  <w:style w:type="character" w:customStyle="1" w:styleId="contentslistitemarticletitle">
    <w:name w:val="contentslistitem_articletitle"/>
    <w:basedOn w:val="DefaultParagraphFont"/>
    <w:rsid w:val="0035127D"/>
  </w:style>
  <w:style w:type="character" w:customStyle="1" w:styleId="contentslistitempages">
    <w:name w:val="contentslistitem_pages"/>
    <w:basedOn w:val="DefaultParagraphFont"/>
    <w:rsid w:val="0035127D"/>
  </w:style>
  <w:style w:type="character" w:customStyle="1" w:styleId="msonormalstyle1">
    <w:name w:val="msonormal style1"/>
    <w:basedOn w:val="DefaultParagraphFont"/>
    <w:rsid w:val="00210AAA"/>
  </w:style>
  <w:style w:type="paragraph" w:styleId="DocumentMap">
    <w:name w:val="Document Map"/>
    <w:basedOn w:val="Normal"/>
    <w:link w:val="DocumentMapChar"/>
    <w:rsid w:val="00B131F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B131F4"/>
    <w:rPr>
      <w:rFonts w:ascii="Tahoma" w:hAnsi="Tahoma" w:cs="Tahoma"/>
      <w:sz w:val="16"/>
      <w:szCs w:val="16"/>
      <w:lang w:val="sr-Latn-CS" w:eastAsia="sr-Latn-CS"/>
    </w:rPr>
  </w:style>
  <w:style w:type="character" w:styleId="Strong">
    <w:name w:val="Strong"/>
    <w:basedOn w:val="DefaultParagraphFont"/>
    <w:uiPriority w:val="22"/>
    <w:qFormat/>
    <w:rsid w:val="0048749C"/>
    <w:rPr>
      <w:b/>
      <w:bCs/>
    </w:rPr>
  </w:style>
  <w:style w:type="character" w:styleId="CommentReference">
    <w:name w:val="annotation reference"/>
    <w:basedOn w:val="DefaultParagraphFont"/>
    <w:rsid w:val="00A07FE4"/>
    <w:rPr>
      <w:sz w:val="16"/>
      <w:szCs w:val="16"/>
    </w:rPr>
  </w:style>
  <w:style w:type="paragraph" w:styleId="CommentText">
    <w:name w:val="annotation text"/>
    <w:basedOn w:val="Normal"/>
    <w:link w:val="CommentTextChar"/>
    <w:rsid w:val="00A07FE4"/>
  </w:style>
  <w:style w:type="character" w:customStyle="1" w:styleId="CommentTextChar">
    <w:name w:val="Comment Text Char"/>
    <w:basedOn w:val="DefaultParagraphFont"/>
    <w:link w:val="CommentText"/>
    <w:rsid w:val="00A07FE4"/>
    <w:rPr>
      <w:lang w:val="sr-Latn-CS" w:eastAsia="sr-Latn-CS"/>
    </w:rPr>
  </w:style>
  <w:style w:type="paragraph" w:styleId="CommentSubject">
    <w:name w:val="annotation subject"/>
    <w:basedOn w:val="CommentText"/>
    <w:next w:val="CommentText"/>
    <w:link w:val="CommentSubjectChar"/>
    <w:rsid w:val="00A07F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07FE4"/>
    <w:rPr>
      <w:b/>
      <w:bCs/>
      <w:lang w:val="sr-Latn-CS" w:eastAsia="sr-Latn-CS"/>
    </w:rPr>
  </w:style>
  <w:style w:type="paragraph" w:styleId="ListParagraph">
    <w:name w:val="List Paragraph"/>
    <w:basedOn w:val="Normal"/>
    <w:uiPriority w:val="34"/>
    <w:qFormat/>
    <w:rsid w:val="001721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1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775</Words>
  <Characters>4420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9</vt:lpstr>
    </vt:vector>
  </TitlesOfParts>
  <Company/>
  <LinksUpToDate>false</LinksUpToDate>
  <CharactersWithSpaces>5185</CharactersWithSpaces>
  <SharedDoc>false</SharedDoc>
  <HLinks>
    <vt:vector size="18" baseType="variant">
      <vt:variant>
        <vt:i4>4194419</vt:i4>
      </vt:variant>
      <vt:variant>
        <vt:i4>6</vt:i4>
      </vt:variant>
      <vt:variant>
        <vt:i4>0</vt:i4>
      </vt:variant>
      <vt:variant>
        <vt:i4>5</vt:i4>
      </vt:variant>
      <vt:variant>
        <vt:lpwstr>Y:\352 dok psih\tabele\Tab52352.doc</vt:lpwstr>
      </vt:variant>
      <vt:variant>
        <vt:lpwstr/>
      </vt:variant>
      <vt:variant>
        <vt:i4>524345</vt:i4>
      </vt:variant>
      <vt:variant>
        <vt:i4>3</vt:i4>
      </vt:variant>
      <vt:variant>
        <vt:i4>0</vt:i4>
      </vt:variant>
      <vt:variant>
        <vt:i4>5</vt:i4>
      </vt:variant>
      <vt:variant>
        <vt:lpwstr>http://management.fon.rs/index.php?option=com_content&amp;view=article&amp;id=112%3Aklimatske-promene-i-zelene-informacione-tehnologije&amp;catid=18%3Abroj-59&amp;lang=en</vt:lpwstr>
      </vt:variant>
      <vt:variant>
        <vt:lpwstr/>
      </vt:variant>
      <vt:variant>
        <vt:i4>6684744</vt:i4>
      </vt:variant>
      <vt:variant>
        <vt:i4>0</vt:i4>
      </vt:variant>
      <vt:variant>
        <vt:i4>0</vt:i4>
      </vt:variant>
      <vt:variant>
        <vt:i4>5</vt:i4>
      </vt:variant>
      <vt:variant>
        <vt:lpwstr>http://digital.casalini.it/editori/default.asp?codice_opera=08671028&amp;progressivo=0062&amp;tipologia=A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9</dc:title>
  <dc:creator>Vera Dondur</dc:creator>
  <cp:lastModifiedBy>Nikola</cp:lastModifiedBy>
  <cp:revision>19</cp:revision>
  <cp:lastPrinted>2012-02-13T18:34:00Z</cp:lastPrinted>
  <dcterms:created xsi:type="dcterms:W3CDTF">2013-11-10T18:05:00Z</dcterms:created>
  <dcterms:modified xsi:type="dcterms:W3CDTF">2019-06-04T23:29:00Z</dcterms:modified>
</cp:coreProperties>
</file>